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A310" w14:textId="15ECF351" w:rsidR="009A119B" w:rsidRPr="00FD1F5D" w:rsidRDefault="00720ADE" w:rsidP="00765C79">
      <w:pPr>
        <w:jc w:val="both"/>
        <w:rPr>
          <w:rFonts w:ascii="Times New Roman" w:hAnsi="Times New Roman" w:cs="Times New Roman"/>
          <w:b/>
          <w:bCs/>
        </w:rPr>
      </w:pPr>
      <w:r w:rsidRPr="00FD1F5D">
        <w:rPr>
          <w:rFonts w:ascii="Times New Roman" w:hAnsi="Times New Roman" w:cs="Times New Roman"/>
          <w:b/>
          <w:bCs/>
        </w:rPr>
        <w:t>LIST OF PUBLICATIONS</w:t>
      </w:r>
    </w:p>
    <w:p w14:paraId="40B858A7" w14:textId="77777777" w:rsidR="00720ADE" w:rsidRPr="00FD1F5D" w:rsidRDefault="00720ADE" w:rsidP="00765C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614357AB" w14:textId="740776C9" w:rsidR="00720ADE" w:rsidRPr="00FD1F5D" w:rsidRDefault="00720ADE" w:rsidP="00765C7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2025</w:t>
      </w:r>
    </w:p>
    <w:p w14:paraId="2EDECC63" w14:textId="44DE3194" w:rsidR="00765C79" w:rsidRPr="00FD1F5D" w:rsidRDefault="00765C79" w:rsidP="00765C79">
      <w:pPr>
        <w:pStyle w:val="Nagwek1"/>
        <w:spacing w:before="0" w:after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A. Konert, </w:t>
      </w:r>
      <w:r w:rsidRPr="00FD1F5D">
        <w:rPr>
          <w:rFonts w:ascii="Times New Roman" w:hAnsi="Times New Roman" w:cs="Times New Roman"/>
          <w:color w:val="000000" w:themeColor="text1"/>
          <w:sz w:val="24"/>
          <w:szCs w:val="24"/>
        </w:rPr>
        <w:t>Wpływ digitalizacji transportu lotniczego na prawa pasażerów – studium przypadku (</w:t>
      </w:r>
      <w:r w:rsidRPr="00FD1F5D">
        <w:rPr>
          <w:rStyle w:val="Uwydatnienie"/>
          <w:rFonts w:ascii="Times New Roman" w:hAnsi="Times New Roman" w:cs="Times New Roman"/>
          <w:b/>
          <w:bCs/>
          <w:color w:val="000000"/>
          <w:sz w:val="24"/>
          <w:szCs w:val="24"/>
        </w:rPr>
        <w:t>The Impact of Digitalization of Air Transport on Passengers’ Rights – A Case Study</w:t>
      </w:r>
      <w:r w:rsidRPr="00FD1F5D">
        <w:rPr>
          <w:rStyle w:val="Uwydatnienie"/>
          <w:rFonts w:ascii="Times New Roman" w:hAnsi="Times New Roman" w:cs="Times New Roman"/>
          <w:color w:val="000000"/>
          <w:sz w:val="24"/>
          <w:szCs w:val="24"/>
        </w:rPr>
        <w:t>)</w:t>
      </w:r>
      <w:r w:rsidRPr="00FD1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Ius Novum nr 3/2025 </w:t>
      </w:r>
    </w:p>
    <w:p w14:paraId="7B2DD19C" w14:textId="42705C31" w:rsidR="00720ADE" w:rsidRPr="00FD1F5D" w:rsidRDefault="00765C79" w:rsidP="00765C79">
      <w:pPr>
        <w:pStyle w:val="Nagwek1"/>
        <w:spacing w:before="0" w:after="720"/>
        <w:rPr>
          <w:rFonts w:ascii="Times New Roman" w:hAnsi="Times New Roman" w:cs="Times New Roman"/>
          <w:color w:val="1B1B1B"/>
          <w:sz w:val="24"/>
          <w:szCs w:val="24"/>
        </w:rPr>
      </w:pPr>
      <w:r w:rsidRPr="00FD1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Konert, A.Fortońska, (ed.) </w:t>
      </w:r>
      <w:hyperlink r:id="rId5" w:history="1">
        <w:r w:rsidRPr="00FD1F5D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Prawo lotnicze z perspektywy bezpieczeństwa oraz zrównoważonego rozwoju</w:t>
        </w:r>
      </w:hyperlink>
      <w:r w:rsidRPr="00FD1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D1F5D">
        <w:rPr>
          <w:rStyle w:val="Uwydatnienie"/>
          <w:rFonts w:ascii="Times New Roman" w:hAnsi="Times New Roman" w:cs="Times New Roman"/>
          <w:b/>
          <w:bCs/>
          <w:color w:val="000000"/>
          <w:sz w:val="24"/>
          <w:szCs w:val="24"/>
        </w:rPr>
        <w:t>Aviation Law from the Perspective of Safety and Sustainable Development</w:t>
      </w:r>
      <w:r w:rsidRPr="00FD1F5D">
        <w:rPr>
          <w:rStyle w:val="Uwydatnienie"/>
          <w:rFonts w:ascii="Times New Roman" w:hAnsi="Times New Roman" w:cs="Times New Roman"/>
          <w:color w:val="000000"/>
          <w:sz w:val="24"/>
          <w:szCs w:val="24"/>
        </w:rPr>
        <w:t>)</w:t>
      </w:r>
      <w:r w:rsidRPr="00FD1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D1F5D">
        <w:rPr>
          <w:rFonts w:ascii="Times New Roman" w:hAnsi="Times New Roman" w:cs="Times New Roman"/>
          <w:color w:val="1B1B1B"/>
          <w:sz w:val="24"/>
          <w:szCs w:val="24"/>
        </w:rPr>
        <w:t xml:space="preserve">Warszawa 2025 </w:t>
      </w:r>
    </w:p>
    <w:p w14:paraId="65321C93" w14:textId="340F098D" w:rsidR="00FD1F5D" w:rsidRPr="00FD1F5D" w:rsidRDefault="00FD1F5D" w:rsidP="00FD1F5D">
      <w:pPr>
        <w:rPr>
          <w:rFonts w:ascii="Times New Roman" w:hAnsi="Times New Roman" w:cs="Times New Roman"/>
        </w:rPr>
      </w:pPr>
      <w:r w:rsidRPr="00FD1F5D">
        <w:rPr>
          <w:rFonts w:ascii="Times New Roman" w:hAnsi="Times New Roman" w:cs="Times New Roman"/>
        </w:rPr>
        <w:t xml:space="preserve">A.Konert, T.Balcerzak, A.Kunert-Diallo, </w:t>
      </w:r>
      <w:r w:rsidRPr="00FD1F5D">
        <w:rPr>
          <w:rStyle w:val="apple-converted-space"/>
          <w:rFonts w:ascii="Times New Roman" w:hAnsi="Times New Roman" w:cs="Times New Roman"/>
          <w:color w:val="171717"/>
          <w:shd w:val="clear" w:color="auto" w:fill="FFFFFF"/>
        </w:rPr>
        <w:t> </w:t>
      </w:r>
      <w:r w:rsidRPr="00FD1F5D">
        <w:rPr>
          <w:rStyle w:val="Uwydatnienie"/>
          <w:rFonts w:ascii="Times New Roman" w:hAnsi="Times New Roman" w:cs="Times New Roman"/>
          <w:color w:val="171717"/>
        </w:rPr>
        <w:t>Synergies between the civil and defense sectors within the European drone industry - synthesis and connection to Drone Strategy 2.0</w:t>
      </w:r>
      <w:r w:rsidRPr="00FD1F5D">
        <w:rPr>
          <w:rFonts w:ascii="Times New Roman" w:hAnsi="Times New Roman" w:cs="Times New Roman"/>
          <w:color w:val="171717"/>
          <w:shd w:val="clear" w:color="auto" w:fill="FFFFFF"/>
        </w:rPr>
        <w:t>, w: Liber Amicorum instituti iuris aeris, spatialis et cybernetici in centenarium, edited by Stephan Hobe, Jacqueline Reichhold, Köln : Carl Heymanns Verlag, 2025, s. 159-173.</w:t>
      </w:r>
      <w:r w:rsidRPr="00FD1F5D">
        <w:rPr>
          <w:rFonts w:ascii="Times New Roman" w:hAnsi="Times New Roman" w:cs="Times New Roman"/>
          <w:color w:val="171717"/>
        </w:rPr>
        <w:br/>
      </w:r>
      <w:r w:rsidRPr="00FD1F5D">
        <w:rPr>
          <w:rFonts w:ascii="Times New Roman" w:hAnsi="Times New Roman" w:cs="Times New Roman"/>
          <w:color w:val="171717"/>
          <w:shd w:val="clear" w:color="auto" w:fill="FFFFFF"/>
        </w:rPr>
        <w:t>ISBN 9783452305183</w:t>
      </w:r>
    </w:p>
    <w:p w14:paraId="141627F8" w14:textId="609CA233" w:rsidR="00720ADE" w:rsidRPr="00FD1F5D" w:rsidRDefault="00720ADE" w:rsidP="00765C79">
      <w:pPr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D1F5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s-ES" w:eastAsia="pl-PL"/>
        </w:rPr>
        <w:t>2024</w:t>
      </w:r>
    </w:p>
    <w:p w14:paraId="31080473" w14:textId="465A6B2F" w:rsidR="00720ADE" w:rsidRPr="00FD1F5D" w:rsidRDefault="006079BF" w:rsidP="00765C79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FD1F5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s-ES" w:eastAsia="pl-PL"/>
        </w:rPr>
        <w:t xml:space="preserve">A. Konert, P.Kasprzyk, </w:t>
      </w:r>
      <w:r w:rsidR="00720ADE" w:rsidRPr="00FD1F5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s-ES" w:eastAsia="pl-PL"/>
        </w:rPr>
        <w:t>Very Low Level Flight Rules for Manned and Unmanned Aircraft Operations [in:] Journal of Inteligent &amp; Robotic Systems, DOI: 10.1007/ s10846-024-02084-5; co-author, article</w:t>
      </w:r>
    </w:p>
    <w:p w14:paraId="09DE7687" w14:textId="10423CF8" w:rsidR="00720ADE" w:rsidRPr="00FD1F5D" w:rsidRDefault="006079BF" w:rsidP="00765C79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FD1F5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s-ES" w:eastAsia="pl-PL"/>
        </w:rPr>
        <w:t xml:space="preserve">A. Konert, P.Kasprzyk, </w:t>
      </w:r>
      <w:r w:rsidR="00720ADE" w:rsidRPr="00FD1F5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s-ES" w:eastAsia="pl-PL"/>
        </w:rPr>
        <w:t>Wyzwania regulacyjne w zakresie cyberbezpieczeństwa w lotnictwie cywilnym [in:] Wokół problematyki państwa jako podmiotu prawa międzynarodowego Księga Jubileuszowa Profesor Elżbiety Dyni, p. 201-217. Wydawnictwo Uniwersytetu Rzeszowskiego, Redakcja: Lidia Brodowski, Dagmara Kuźniar, ISBN 978-83-8277-167-1; co-author, chapter</w:t>
      </w:r>
      <w:r w:rsidR="00720ADE" w:rsidRPr="00FD1F5D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14:paraId="3675CADF" w14:textId="5CCDDCCE" w:rsidR="00720ADE" w:rsidRPr="00FD1F5D" w:rsidRDefault="00720ADE" w:rsidP="00765C79">
      <w:pPr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D1F5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s-ES" w:eastAsia="pl-PL"/>
        </w:rPr>
        <w:t>2023</w:t>
      </w:r>
    </w:p>
    <w:p w14:paraId="73523DBC" w14:textId="7E048EE2" w:rsidR="00720ADE" w:rsidRPr="00FD1F5D" w:rsidRDefault="00092B08" w:rsidP="00765C79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FD1F5D">
        <w:rPr>
          <w:rFonts w:ascii="Times New Roman" w:hAnsi="Times New Roman" w:cs="Times New Roman"/>
          <w:color w:val="000000"/>
        </w:rPr>
        <w:t>A. Konert, P. Kasprzyk,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Uwydatnienie"/>
          <w:rFonts w:ascii="Times New Roman" w:hAnsi="Times New Roman" w:cs="Times New Roman"/>
          <w:color w:val="000000"/>
        </w:rPr>
        <w:t>Drone Law. Future of Aviation Law?</w:t>
      </w:r>
      <w:r w:rsidRPr="00FD1F5D">
        <w:rPr>
          <w:rFonts w:ascii="Times New Roman" w:hAnsi="Times New Roman" w:cs="Times New Roman"/>
          <w:color w:val="000000"/>
        </w:rPr>
        <w:t>, Peter Lang, 2023.</w:t>
      </w:r>
      <w:r w:rsidRPr="00FD1F5D">
        <w:rPr>
          <w:rFonts w:ascii="Times New Roman" w:hAnsi="Times New Roman" w:cs="Times New Roman"/>
          <w:color w:val="000000"/>
        </w:rPr>
        <w:br/>
        <w:t>A. Konert, F.G. von der Dunk (eds.),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Uwydatnienie"/>
          <w:rFonts w:ascii="Times New Roman" w:hAnsi="Times New Roman" w:cs="Times New Roman"/>
          <w:color w:val="000000"/>
        </w:rPr>
        <w:t>National Space Law in Poland. Past, Present and Future</w:t>
      </w:r>
      <w:r w:rsidRPr="00FD1F5D">
        <w:rPr>
          <w:rFonts w:ascii="Times New Roman" w:hAnsi="Times New Roman" w:cs="Times New Roman"/>
          <w:color w:val="000000"/>
        </w:rPr>
        <w:t>, Brill | Nijhoff Publishers, 2023.</w:t>
      </w:r>
      <w:r w:rsidRPr="00FD1F5D">
        <w:rPr>
          <w:rFonts w:ascii="Times New Roman" w:hAnsi="Times New Roman" w:cs="Times New Roman"/>
          <w:color w:val="000000"/>
        </w:rPr>
        <w:br/>
        <w:t>A. Konert,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Uwydatnienie"/>
          <w:rFonts w:ascii="Times New Roman" w:hAnsi="Times New Roman" w:cs="Times New Roman"/>
          <w:color w:val="000000"/>
        </w:rPr>
        <w:t>Airport Ground Operations</w:t>
      </w:r>
      <w:r w:rsidRPr="00FD1F5D">
        <w:rPr>
          <w:rFonts w:ascii="Times New Roman" w:hAnsi="Times New Roman" w:cs="Times New Roman"/>
          <w:color w:val="000000"/>
        </w:rPr>
        <w:t>, w: A. Masutti, P. Mendes de Leon (eds.),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Uwydatnienie"/>
          <w:rFonts w:ascii="Times New Roman" w:hAnsi="Times New Roman" w:cs="Times New Roman"/>
          <w:color w:val="000000"/>
        </w:rPr>
        <w:t>Elgar Concise Encyclopedia of Aviation Law</w:t>
      </w:r>
      <w:r w:rsidRPr="00FD1F5D">
        <w:rPr>
          <w:rFonts w:ascii="Times New Roman" w:hAnsi="Times New Roman" w:cs="Times New Roman"/>
          <w:color w:val="000000"/>
        </w:rPr>
        <w:t>, Edward Elgar Publishing, 2023.</w:t>
      </w:r>
      <w:r w:rsidRPr="00FD1F5D">
        <w:rPr>
          <w:rFonts w:ascii="Times New Roman" w:hAnsi="Times New Roman" w:cs="Times New Roman"/>
          <w:color w:val="000000"/>
        </w:rPr>
        <w:br/>
        <w:t>A. Konert,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Uwydatnienie"/>
          <w:rFonts w:ascii="Times New Roman" w:hAnsi="Times New Roman" w:cs="Times New Roman"/>
          <w:color w:val="000000"/>
        </w:rPr>
        <w:t>Advance Payments – Commentary on Article 28</w:t>
      </w:r>
      <w:r w:rsidRPr="00FD1F5D">
        <w:rPr>
          <w:rFonts w:ascii="Times New Roman" w:hAnsi="Times New Roman" w:cs="Times New Roman"/>
          <w:color w:val="000000"/>
        </w:rPr>
        <w:t>, in: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Uwydatnienie"/>
          <w:rFonts w:ascii="Times New Roman" w:hAnsi="Times New Roman" w:cs="Times New Roman"/>
          <w:color w:val="000000"/>
        </w:rPr>
        <w:t>Commentary on the Montreal Convention 1999</w:t>
      </w:r>
      <w:r w:rsidRPr="00FD1F5D">
        <w:rPr>
          <w:rFonts w:ascii="Times New Roman" w:hAnsi="Times New Roman" w:cs="Times New Roman"/>
          <w:color w:val="000000"/>
        </w:rPr>
        <w:t>, Edward Elgar Publishing, 2023.</w:t>
      </w:r>
      <w:r w:rsidR="00720ADE" w:rsidRPr="00FD1F5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s-ES" w:eastAsia="pl-PL"/>
        </w:rPr>
        <w:t>                   </w:t>
      </w:r>
    </w:p>
    <w:p w14:paraId="22A12F5D" w14:textId="77777777" w:rsidR="00720ADE" w:rsidRPr="00FD1F5D" w:rsidRDefault="00720ADE" w:rsidP="00765C79">
      <w:pPr>
        <w:jc w:val="both"/>
        <w:rPr>
          <w:rFonts w:ascii="Times New Roman" w:hAnsi="Times New Roman" w:cs="Times New Roman"/>
        </w:rPr>
      </w:pPr>
    </w:p>
    <w:p w14:paraId="02B79427" w14:textId="2DD19856" w:rsidR="00720ADE" w:rsidRPr="00FD1F5D" w:rsidRDefault="00720ADE" w:rsidP="00765C79">
      <w:pPr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D1F5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s-ES" w:eastAsia="pl-PL"/>
        </w:rPr>
        <w:t>2022</w:t>
      </w:r>
    </w:p>
    <w:p w14:paraId="2E409FBF" w14:textId="77777777" w:rsidR="00092B08" w:rsidRPr="00FD1F5D" w:rsidRDefault="00092B08" w:rsidP="00765C79">
      <w:pPr>
        <w:jc w:val="both"/>
        <w:rPr>
          <w:rFonts w:ascii="Times New Roman" w:hAnsi="Times New Roman" w:cs="Times New Roman"/>
        </w:rPr>
      </w:pPr>
    </w:p>
    <w:p w14:paraId="4E187E46" w14:textId="33C96FE9" w:rsidR="00092B08" w:rsidRPr="00FD1F5D" w:rsidRDefault="00765C79" w:rsidP="00765C79">
      <w:pPr>
        <w:jc w:val="both"/>
        <w:rPr>
          <w:rFonts w:ascii="Times New Roman" w:hAnsi="Times New Roman" w:cs="Times New Roman"/>
          <w:color w:val="000000"/>
        </w:rPr>
      </w:pPr>
      <w:r w:rsidRPr="00FD1F5D">
        <w:rPr>
          <w:rFonts w:ascii="Times New Roman" w:hAnsi="Times New Roman" w:cs="Times New Roman"/>
          <w:color w:val="000000"/>
        </w:rPr>
        <w:lastRenderedPageBreak/>
        <w:t xml:space="preserve">A. </w:t>
      </w:r>
      <w:r w:rsidR="00092B08" w:rsidRPr="00FD1F5D">
        <w:rPr>
          <w:rFonts w:ascii="Times New Roman" w:hAnsi="Times New Roman" w:cs="Times New Roman"/>
          <w:color w:val="000000"/>
        </w:rPr>
        <w:t>Konert (red.),</w:t>
      </w:r>
      <w:r w:rsidR="00092B08"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="00092B08" w:rsidRPr="00FD1F5D">
        <w:rPr>
          <w:rStyle w:val="Uwydatnienie"/>
          <w:rFonts w:ascii="Times New Roman" w:hAnsi="Times New Roman" w:cs="Times New Roman"/>
          <w:color w:val="000000"/>
        </w:rPr>
        <w:t>Prawo lotnicze w dobie kryzysu lotnictwa cywilnego</w:t>
      </w:r>
      <w:r w:rsidR="00092B08"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="00092B08" w:rsidRPr="00FD1F5D">
        <w:rPr>
          <w:rFonts w:ascii="Times New Roman" w:hAnsi="Times New Roman" w:cs="Times New Roman"/>
          <w:color w:val="000000"/>
        </w:rPr>
        <w:t>(</w:t>
      </w:r>
      <w:r w:rsidR="00092B08" w:rsidRPr="00FD1F5D">
        <w:rPr>
          <w:rStyle w:val="Pogrubienie"/>
          <w:rFonts w:ascii="Times New Roman" w:hAnsi="Times New Roman" w:cs="Times New Roman"/>
          <w:color w:val="000000"/>
        </w:rPr>
        <w:t>Aviation Law in Times of Crisis of Civil Aviation</w:t>
      </w:r>
      <w:r w:rsidR="00092B08" w:rsidRPr="00FD1F5D">
        <w:rPr>
          <w:rFonts w:ascii="Times New Roman" w:hAnsi="Times New Roman" w:cs="Times New Roman"/>
          <w:color w:val="000000"/>
        </w:rPr>
        <w:t>), Warszawa 2022.</w:t>
      </w:r>
    </w:p>
    <w:p w14:paraId="31E23942" w14:textId="6262374C" w:rsidR="00092B08" w:rsidRPr="00FD1F5D" w:rsidRDefault="00765C79" w:rsidP="00765C79">
      <w:pPr>
        <w:jc w:val="both"/>
        <w:rPr>
          <w:rFonts w:ascii="Times New Roman" w:hAnsi="Times New Roman" w:cs="Times New Roman"/>
          <w:color w:val="000000"/>
        </w:rPr>
      </w:pPr>
      <w:r w:rsidRPr="00FD1F5D">
        <w:rPr>
          <w:rFonts w:ascii="Times New Roman" w:hAnsi="Times New Roman" w:cs="Times New Roman"/>
          <w:color w:val="000000"/>
        </w:rPr>
        <w:t xml:space="preserve">A. </w:t>
      </w:r>
      <w:r w:rsidR="00092B08" w:rsidRPr="00FD1F5D">
        <w:rPr>
          <w:rFonts w:ascii="Times New Roman" w:hAnsi="Times New Roman" w:cs="Times New Roman"/>
          <w:color w:val="000000"/>
        </w:rPr>
        <w:t>Konert (ed.),</w:t>
      </w:r>
      <w:r w:rsidR="00092B08"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="00092B08" w:rsidRPr="00FD1F5D">
        <w:rPr>
          <w:rStyle w:val="Uwydatnienie"/>
          <w:rFonts w:ascii="Times New Roman" w:hAnsi="Times New Roman" w:cs="Times New Roman"/>
          <w:color w:val="000000"/>
        </w:rPr>
        <w:t>Unmanned Regulation in Europe</w:t>
      </w:r>
      <w:r w:rsidR="00092B08" w:rsidRPr="00FD1F5D">
        <w:rPr>
          <w:rFonts w:ascii="Times New Roman" w:hAnsi="Times New Roman" w:cs="Times New Roman"/>
          <w:color w:val="000000"/>
        </w:rPr>
        <w:t>, Topical Collection (Special Issue), 2022.</w:t>
      </w:r>
    </w:p>
    <w:p w14:paraId="6FE3953B" w14:textId="4A0BB54C" w:rsidR="00092B08" w:rsidRPr="00FD1F5D" w:rsidRDefault="00765C79" w:rsidP="00765C79">
      <w:pPr>
        <w:jc w:val="both"/>
        <w:rPr>
          <w:rFonts w:ascii="Times New Roman" w:hAnsi="Times New Roman" w:cs="Times New Roman"/>
          <w:color w:val="000000"/>
        </w:rPr>
      </w:pPr>
      <w:r w:rsidRPr="00FD1F5D">
        <w:rPr>
          <w:rFonts w:ascii="Times New Roman" w:hAnsi="Times New Roman" w:cs="Times New Roman"/>
          <w:color w:val="000000"/>
        </w:rPr>
        <w:t xml:space="preserve">A. </w:t>
      </w:r>
      <w:r w:rsidR="00092B08" w:rsidRPr="00FD1F5D">
        <w:rPr>
          <w:rFonts w:ascii="Times New Roman" w:hAnsi="Times New Roman" w:cs="Times New Roman"/>
          <w:color w:val="000000"/>
        </w:rPr>
        <w:t>Konert, M. Osiecki,</w:t>
      </w:r>
      <w:r w:rsidR="00092B08"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="00092B08" w:rsidRPr="00FD1F5D">
        <w:rPr>
          <w:rStyle w:val="Uwydatnienie"/>
          <w:rFonts w:ascii="Times New Roman" w:hAnsi="Times New Roman" w:cs="Times New Roman"/>
          <w:color w:val="000000"/>
        </w:rPr>
        <w:t>Wpływ ratyfikacji Konwencji kapsztadzkiej i Protokołu lotniczego na polski rynek lotniczy</w:t>
      </w:r>
      <w:r w:rsidR="00092B08"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="00092B08" w:rsidRPr="00FD1F5D">
        <w:rPr>
          <w:rFonts w:ascii="Times New Roman" w:hAnsi="Times New Roman" w:cs="Times New Roman"/>
          <w:color w:val="000000"/>
        </w:rPr>
        <w:t>(</w:t>
      </w:r>
      <w:r w:rsidR="00092B08" w:rsidRPr="00FD1F5D">
        <w:rPr>
          <w:rStyle w:val="Pogrubienie"/>
          <w:rFonts w:ascii="Times New Roman" w:hAnsi="Times New Roman" w:cs="Times New Roman"/>
          <w:color w:val="000000"/>
        </w:rPr>
        <w:t>The Impact of the Ratification of the Cape Town Convention and the Aircraft Protocol on the Polish Aviation Market</w:t>
      </w:r>
      <w:r w:rsidR="00092B08" w:rsidRPr="00FD1F5D">
        <w:rPr>
          <w:rFonts w:ascii="Times New Roman" w:hAnsi="Times New Roman" w:cs="Times New Roman"/>
          <w:color w:val="000000"/>
        </w:rPr>
        <w:t>), Warszawa 2022</w:t>
      </w:r>
    </w:p>
    <w:p w14:paraId="63D11AC1" w14:textId="2202C884" w:rsidR="00092B08" w:rsidRPr="00FD1F5D" w:rsidRDefault="00765C79" w:rsidP="00765C79">
      <w:pPr>
        <w:jc w:val="both"/>
        <w:rPr>
          <w:rFonts w:ascii="Times New Roman" w:hAnsi="Times New Roman" w:cs="Times New Roman"/>
          <w:color w:val="000000"/>
        </w:rPr>
      </w:pPr>
      <w:r w:rsidRPr="00FD1F5D">
        <w:rPr>
          <w:rFonts w:ascii="Times New Roman" w:hAnsi="Times New Roman" w:cs="Times New Roman"/>
          <w:color w:val="000000"/>
        </w:rPr>
        <w:t xml:space="preserve">A. </w:t>
      </w:r>
      <w:r w:rsidR="00092B08" w:rsidRPr="00FD1F5D">
        <w:rPr>
          <w:rFonts w:ascii="Times New Roman" w:hAnsi="Times New Roman" w:cs="Times New Roman"/>
          <w:color w:val="000000"/>
        </w:rPr>
        <w:t>Konert,</w:t>
      </w:r>
      <w:r w:rsidR="00092B08"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="00092B08" w:rsidRPr="00FD1F5D">
        <w:rPr>
          <w:rStyle w:val="Uwydatnienie"/>
          <w:rFonts w:ascii="Times New Roman" w:hAnsi="Times New Roman" w:cs="Times New Roman"/>
          <w:color w:val="000000"/>
        </w:rPr>
        <w:t>Należyta staranność w umowie przewozu lotniczego</w:t>
      </w:r>
      <w:r w:rsidR="00092B08"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="00092B08" w:rsidRPr="00FD1F5D">
        <w:rPr>
          <w:rFonts w:ascii="Times New Roman" w:hAnsi="Times New Roman" w:cs="Times New Roman"/>
          <w:color w:val="000000"/>
        </w:rPr>
        <w:t>(</w:t>
      </w:r>
      <w:r w:rsidR="00092B08" w:rsidRPr="00FD1F5D">
        <w:rPr>
          <w:rStyle w:val="Pogrubienie"/>
          <w:rFonts w:ascii="Times New Roman" w:hAnsi="Times New Roman" w:cs="Times New Roman"/>
          <w:color w:val="000000"/>
        </w:rPr>
        <w:t>Due Diligence in the Contract of Air Carriage</w:t>
      </w:r>
      <w:r w:rsidR="00092B08" w:rsidRPr="00FD1F5D">
        <w:rPr>
          <w:rFonts w:ascii="Times New Roman" w:hAnsi="Times New Roman" w:cs="Times New Roman"/>
          <w:color w:val="000000"/>
        </w:rPr>
        <w:t>), 2022.</w:t>
      </w:r>
    </w:p>
    <w:p w14:paraId="6996A8D7" w14:textId="77777777" w:rsidR="00092B08" w:rsidRPr="00FD1F5D" w:rsidRDefault="00092B08" w:rsidP="00765C79">
      <w:pPr>
        <w:jc w:val="both"/>
        <w:rPr>
          <w:rFonts w:ascii="Times New Roman" w:hAnsi="Times New Roman" w:cs="Times New Roman"/>
          <w:color w:val="000000"/>
        </w:rPr>
      </w:pPr>
      <w:r w:rsidRPr="00FD1F5D">
        <w:rPr>
          <w:rFonts w:ascii="Times New Roman" w:hAnsi="Times New Roman" w:cs="Times New Roman"/>
          <w:color w:val="000000"/>
        </w:rPr>
        <w:t>A. Konert,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Uwydatnienie"/>
          <w:rFonts w:ascii="Times New Roman" w:hAnsi="Times New Roman" w:cs="Times New Roman"/>
          <w:color w:val="000000"/>
        </w:rPr>
        <w:t>Umowa czarteru lotniczego. Odpowiedzialność za „skrócone wakacje”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Fonts w:ascii="Times New Roman" w:hAnsi="Times New Roman" w:cs="Times New Roman"/>
          <w:color w:val="000000"/>
        </w:rPr>
        <w:t>(</w:t>
      </w:r>
      <w:r w:rsidRPr="00FD1F5D">
        <w:rPr>
          <w:rStyle w:val="Pogrubienie"/>
          <w:rFonts w:ascii="Times New Roman" w:hAnsi="Times New Roman" w:cs="Times New Roman"/>
          <w:color w:val="000000"/>
        </w:rPr>
        <w:t>Air Charter Contract. Liability for “Shortened Holidays”</w:t>
      </w:r>
      <w:r w:rsidRPr="00FD1F5D">
        <w:rPr>
          <w:rFonts w:ascii="Times New Roman" w:hAnsi="Times New Roman" w:cs="Times New Roman"/>
          <w:color w:val="000000"/>
        </w:rPr>
        <w:t>), 2022.</w:t>
      </w:r>
    </w:p>
    <w:p w14:paraId="42FE2900" w14:textId="1A2894BD" w:rsidR="00092B08" w:rsidRPr="00FD1F5D" w:rsidRDefault="00092B08" w:rsidP="00765C79">
      <w:pPr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s-ES" w:eastAsia="pl-PL"/>
        </w:rPr>
      </w:pPr>
      <w:r w:rsidRPr="00FD1F5D">
        <w:rPr>
          <w:rFonts w:ascii="Times New Roman" w:hAnsi="Times New Roman" w:cs="Times New Roman"/>
          <w:color w:val="000000"/>
        </w:rPr>
        <w:t xml:space="preserve">A. </w:t>
      </w:r>
      <w:r w:rsidRPr="00FD1F5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s-ES" w:eastAsia="pl-PL"/>
        </w:rPr>
        <w:t xml:space="preserve">Konert, Tomasz Balcerzak, Ewelina Książek – Janik, Alexandra Yarushina Legal Framework for Space Exploration. Benefits and Threats for the Earth [in:] Transportation Research Procedia, Volume 65, 2022, p. 144 – 150; ISSN 2352 – 1465; </w:t>
      </w:r>
      <w:r w:rsidRPr="00FD1F5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ISBN/ISSN: </w:t>
      </w:r>
      <w:r w:rsidRPr="00FD1F5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s-ES" w:eastAsia="pl-PL"/>
        </w:rPr>
        <w:t>2352-1457</w:t>
      </w:r>
    </w:p>
    <w:p w14:paraId="5C5BA9F3" w14:textId="77777777" w:rsidR="00DA34DE" w:rsidRPr="00FD1F5D" w:rsidRDefault="00DA34DE" w:rsidP="00765C79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5DE91363" w14:textId="77777777" w:rsidR="00DA34DE" w:rsidRPr="00FD1F5D" w:rsidRDefault="00DA34DE" w:rsidP="00765C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2021</w:t>
      </w:r>
    </w:p>
    <w:p w14:paraId="5199A3B1" w14:textId="77777777" w:rsidR="00DA34DE" w:rsidRPr="00FD1F5D" w:rsidRDefault="00DA34DE" w:rsidP="00765C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A. Konert (red.), </w:t>
      </w:r>
      <w:r w:rsidRPr="00FD1F5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Prawne aspekty użytkowania bezzałogowych statków powietrznych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 (</w:t>
      </w:r>
      <w:r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Legal Aspects of the Use of Unmanned Aircraft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), Warszawa 2021.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br/>
        <w:t>A. Konert (red.), </w:t>
      </w:r>
      <w:r w:rsidRPr="00FD1F5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Rola prawa lotniczego w procesie budowy bezpieczeństwa transportu lotniczego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 (</w:t>
      </w:r>
      <w:r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The Role of Aviation Law in Building Air Transport Safety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), Warszawa 2021.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br/>
        <w:t>A. Konert, A. Kunert-Diallo, </w:t>
      </w:r>
      <w:r w:rsidRPr="00FD1F5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The Effectiveness of Aviation’s Initiatives in Combating Climate Change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, </w:t>
      </w:r>
      <w:r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Annals of Air and Space Law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, 2021.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br/>
        <w:t>A. Konert, P. Kasprzyk, </w:t>
      </w:r>
      <w:r w:rsidRPr="00FD1F5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UAS Safety Operation – Legal Issues on Reporting UAS Incidents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, </w:t>
      </w:r>
      <w:r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Journal of Intelligent and Robotic Systems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, 2021.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br/>
        <w:t>A. Konert, P. Kasprzyk, </w:t>
      </w:r>
      <w:r w:rsidRPr="00FD1F5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Reporting and Investigation of UAS Accidents and Serious Incidents – Regulatory Perspective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, </w:t>
      </w:r>
      <w:r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Journal of Intelligent and Robotic Systems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, 2021.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br/>
        <w:t>A. Konert, T. Balcerzak, </w:t>
      </w:r>
      <w:r w:rsidRPr="00FD1F5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Legal and Ethical Aspects of Rules for the Operation of Autonomous Unmanned Aircraft with Artificial Intelligence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, </w:t>
      </w:r>
      <w:r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IEEE Proceedings</w:t>
      </w: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t>, 2021.</w:t>
      </w:r>
    </w:p>
    <w:p w14:paraId="06F2BD49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Odpowiedzialność operatora bezzałogowego statku powietrznego za opóźnienie lub odwołanie lotu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Liability of an Unmanned Aircraft Operator for Flight Delay or Cancellation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Ius Novum</w:t>
      </w:r>
      <w:r w:rsidRPr="00FD1F5D">
        <w:rPr>
          <w:color w:val="000000"/>
        </w:rPr>
        <w:t>, No. 1, 2021.</w:t>
      </w:r>
    </w:p>
    <w:p w14:paraId="2954577D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Zadośćuczynienie za szkodę niemajątkową dla pasażerów lotniczych w prawie międzynarodowym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Compensation for Non-Pecuniary Damage for Air Passengers in International Law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Studia Iuridica Toruniensia</w:t>
      </w:r>
      <w:r w:rsidRPr="00FD1F5D">
        <w:rPr>
          <w:color w:val="000000"/>
        </w:rPr>
        <w:t>, 2021.</w:t>
      </w:r>
    </w:p>
    <w:p w14:paraId="23AD1234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Przetwarzanie danych osobowych przez operatorów bezzałogowych statków powietrznych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Personal Data Processing by Unmanned Aircraft Operators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Ius Novum</w:t>
      </w:r>
      <w:r w:rsidRPr="00FD1F5D">
        <w:rPr>
          <w:color w:val="000000"/>
        </w:rPr>
        <w:t>, No. 2, 2021.</w:t>
      </w:r>
    </w:p>
    <w:p w14:paraId="41A02CC8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Commercial Outer Space Activities. Who Bears Civil Liability?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Ad Astra</w:t>
      </w:r>
      <w:r w:rsidRPr="00FD1F5D">
        <w:rPr>
          <w:color w:val="000000"/>
        </w:rPr>
        <w:t>, No. 1, 2021.</w:t>
      </w:r>
    </w:p>
    <w:p w14:paraId="2B86654D" w14:textId="77777777" w:rsidR="00DA34DE" w:rsidRPr="00FD1F5D" w:rsidRDefault="00DA34DE" w:rsidP="00765C79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20282FE9" w14:textId="77777777" w:rsidR="00DA34DE" w:rsidRPr="00FD1F5D" w:rsidRDefault="00DA34DE" w:rsidP="00765C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2020</w:t>
      </w:r>
    </w:p>
    <w:p w14:paraId="40C2CF3E" w14:textId="54A00881" w:rsidR="00DA34DE" w:rsidRPr="00FD1F5D" w:rsidRDefault="006079BF" w:rsidP="00765C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FD1F5D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A. 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Konert, </w:t>
      </w:r>
      <w:r w:rsidR="00DA34DE" w:rsidRPr="00FD1F5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Bezzałogowe statki powietrzne. Nowa era w prawie lotniczym. Zagadnienia cywilnoprawne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 (</w:t>
      </w:r>
      <w:r w:rsidR="00DA34DE"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Unmanned Aircraft. A New Era in Aviation Law. Private Law Issues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), C.H. Beck, Warszawa 2020.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br/>
        <w:t>A. Konert, P. Kasprzyk, </w:t>
      </w:r>
      <w:r w:rsidR="00DA34DE" w:rsidRPr="00FD1F5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Drones Are Flying outside of Segregated Airspace in Poland. New Rules for BVLOS UAV Operations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, </w:t>
      </w:r>
      <w:r w:rsidR="00DA34DE"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Journal of Intelligent and Robotic Systems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, Volume 100, 2020.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br/>
        <w:t>A. Konert, T. Dunin, </w:t>
      </w:r>
      <w:r w:rsidR="00DA34DE" w:rsidRPr="00FD1F5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A Harmonized European Drone Market? – New EU Rules on Unmanned Aircraft Systems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, </w:t>
      </w:r>
      <w:r w:rsidR="00DA34DE"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The Advances in Science, Technology and Engineering Systems Journal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, Volume 5, Issue 3, 2020.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br/>
        <w:t>A. Konert, M. Kotliński, </w:t>
      </w:r>
      <w:r w:rsidR="00DA34DE" w:rsidRPr="00FD1F5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U-Space – Civil Liability for Damages Caused by Unmanned Aircraft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, </w:t>
      </w:r>
      <w:r w:rsidR="00DA34DE"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Transportation Research Procedia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, Volume 51, 2020.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br/>
        <w:t>A. Konert, M. Sakowska-Baryła, </w:t>
      </w:r>
      <w:r w:rsidR="00DA34DE" w:rsidRPr="00FD1F5D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Prawne uregulowania w zakresie używania bezzałogowych statków powietrznych przez media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 (</w:t>
      </w:r>
      <w:r w:rsidR="00DA34DE"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Legal Regulations on the Use of Unmanned Aircraft by the Media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), </w:t>
      </w:r>
      <w:r w:rsidR="00DA34DE" w:rsidRPr="00FD1F5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International Journal of Legal Studies</w:t>
      </w:r>
      <w:r w:rsidR="00DA34DE" w:rsidRPr="00FD1F5D">
        <w:rPr>
          <w:rFonts w:ascii="Times New Roman" w:eastAsia="Times New Roman" w:hAnsi="Times New Roman" w:cs="Times New Roman"/>
          <w:color w:val="000000"/>
          <w:lang w:eastAsia="pl-PL"/>
        </w:rPr>
        <w:t>, Volume 8, Number 2, 2020.</w:t>
      </w:r>
    </w:p>
    <w:p w14:paraId="6CC32FCF" w14:textId="7091394D" w:rsidR="00DA34DE" w:rsidRPr="00FD1F5D" w:rsidRDefault="006079BF" w:rsidP="00765C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FD1F5D">
        <w:rPr>
          <w:rFonts w:ascii="Times New Roman" w:hAnsi="Times New Roman" w:cs="Times New Roman"/>
          <w:color w:val="000000"/>
        </w:rPr>
        <w:t>A. Konert,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Uwydatnienie"/>
          <w:rFonts w:ascii="Times New Roman" w:hAnsi="Times New Roman" w:cs="Times New Roman"/>
          <w:color w:val="000000"/>
        </w:rPr>
        <w:t>No Compensation in Case of Connecting Flight Cancellation under Regulation 261/2004</w:t>
      </w:r>
      <w:r w:rsidRPr="00FD1F5D">
        <w:rPr>
          <w:rFonts w:ascii="Times New Roman" w:hAnsi="Times New Roman" w:cs="Times New Roman"/>
          <w:color w:val="000000"/>
        </w:rPr>
        <w:t>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Pogrubienie"/>
          <w:rFonts w:ascii="Times New Roman" w:hAnsi="Times New Roman" w:cs="Times New Roman"/>
          <w:color w:val="000000"/>
        </w:rPr>
        <w:t>The Aviation and Space Law Journal</w:t>
      </w:r>
      <w:r w:rsidRPr="00FD1F5D">
        <w:rPr>
          <w:rFonts w:ascii="Times New Roman" w:hAnsi="Times New Roman" w:cs="Times New Roman"/>
          <w:color w:val="000000"/>
        </w:rPr>
        <w:t>, Year XIX, No. 4, October–December 2020.</w:t>
      </w:r>
    </w:p>
    <w:p w14:paraId="6BE56AC6" w14:textId="77777777" w:rsidR="00DA34DE" w:rsidRPr="00FD1F5D" w:rsidRDefault="00DA34DE" w:rsidP="00765C79">
      <w:pPr>
        <w:pStyle w:val="Nagwek3"/>
        <w:rPr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t>2019</w:t>
      </w:r>
    </w:p>
    <w:p w14:paraId="5B3E21C4" w14:textId="77777777" w:rsidR="00DA34DE" w:rsidRPr="00FD1F5D" w:rsidRDefault="00DA34DE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 A. Kunert-Diallo,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Odpowiedzialność operatora kosmicznego względem turystów kosmicznych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Liability of a Space Operator towards Space Tourists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Państwo i Prawo</w:t>
      </w:r>
      <w:r w:rsidRPr="00FD1F5D">
        <w:rPr>
          <w:color w:val="000000"/>
        </w:rPr>
        <w:t>, No. 6, 2019.</w:t>
      </w:r>
      <w:r w:rsidRPr="00FD1F5D">
        <w:rPr>
          <w:color w:val="000000"/>
        </w:rPr>
        <w:br/>
        <w:t>A. Konert, E. Jasiuk, A. Detyniecka, E. Targońska,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The Responsibility of a State in the Shooting Down of Malaysian Airlines Flight MH17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Transportation Research Procedia</w:t>
      </w:r>
      <w:r w:rsidRPr="00FD1F5D">
        <w:rPr>
          <w:color w:val="000000"/>
        </w:rPr>
        <w:t>, Volume 43, 2019.</w:t>
      </w:r>
      <w:r w:rsidRPr="00FD1F5D">
        <w:rPr>
          <w:color w:val="000000"/>
        </w:rPr>
        <w:br/>
        <w:t>A. Konert, J. Smereka, Ł. Szarpak,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The Use of Drones in Emergency Medicine: Practical and Legal Aspects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Emergency Medicine International</w:t>
      </w:r>
      <w:r w:rsidRPr="00FD1F5D">
        <w:rPr>
          <w:color w:val="000000"/>
        </w:rPr>
        <w:t>, Volume 2019.</w:t>
      </w:r>
      <w:r w:rsidRPr="00FD1F5D">
        <w:rPr>
          <w:color w:val="000000"/>
        </w:rPr>
        <w:br/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The Development of Civil Aviation and Its Impact on Sovereignty</w:t>
      </w:r>
      <w:r w:rsidRPr="00FD1F5D">
        <w:rPr>
          <w:color w:val="000000"/>
        </w:rPr>
        <w:t>, w: P. Mendes de Leon (ed.),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How to Proceed with Sovereignty in the Air?</w:t>
      </w:r>
      <w:r w:rsidRPr="00FD1F5D">
        <w:rPr>
          <w:color w:val="000000"/>
        </w:rPr>
        <w:t>, Wolters Kluwer International, 2019.</w:t>
      </w:r>
      <w:r w:rsidRPr="00FD1F5D">
        <w:rPr>
          <w:color w:val="000000"/>
        </w:rPr>
        <w:br/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Komentarz do Kodeksu cywilnego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Commentary on the Civil Code</w:t>
      </w:r>
      <w:r w:rsidRPr="00FD1F5D">
        <w:rPr>
          <w:color w:val="000000"/>
        </w:rPr>
        <w:t>), w: M. Załucki (red.), C.H. Beck, Warszawa 2019.</w:t>
      </w:r>
    </w:p>
    <w:p w14:paraId="56253169" w14:textId="329F552D" w:rsidR="00DA34DE" w:rsidRPr="00FD1F5D" w:rsidRDefault="006079BF" w:rsidP="00765C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FD1F5D">
        <w:rPr>
          <w:rFonts w:ascii="Times New Roman" w:hAnsi="Times New Roman" w:cs="Times New Roman"/>
          <w:color w:val="000000"/>
        </w:rPr>
        <w:t>A. Konert,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Uwydatnienie"/>
          <w:rFonts w:ascii="Times New Roman" w:hAnsi="Times New Roman" w:cs="Times New Roman"/>
          <w:color w:val="000000"/>
        </w:rPr>
        <w:t>Wypadki lotnicze z udziałem samolotu typu Boeing 737 MAX – konsekwencje prawne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Fonts w:ascii="Times New Roman" w:hAnsi="Times New Roman" w:cs="Times New Roman"/>
          <w:color w:val="000000"/>
        </w:rPr>
        <w:t>(</w:t>
      </w:r>
      <w:r w:rsidRPr="00FD1F5D">
        <w:rPr>
          <w:rStyle w:val="Pogrubienie"/>
          <w:rFonts w:ascii="Times New Roman" w:hAnsi="Times New Roman" w:cs="Times New Roman"/>
          <w:color w:val="000000"/>
        </w:rPr>
        <w:t>Aviation Accidents Involving Boeing 737 MAX Aircraft – Legal Consequences</w:t>
      </w:r>
      <w:r w:rsidRPr="00FD1F5D">
        <w:rPr>
          <w:rFonts w:ascii="Times New Roman" w:hAnsi="Times New Roman" w:cs="Times New Roman"/>
          <w:color w:val="000000"/>
        </w:rPr>
        <w:t>),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Pogrubienie"/>
          <w:rFonts w:ascii="Times New Roman" w:hAnsi="Times New Roman" w:cs="Times New Roman"/>
          <w:color w:val="000000"/>
        </w:rPr>
        <w:t>Ius Novum</w:t>
      </w:r>
      <w:r w:rsidRPr="00FD1F5D">
        <w:rPr>
          <w:rFonts w:ascii="Times New Roman" w:hAnsi="Times New Roman" w:cs="Times New Roman"/>
          <w:color w:val="000000"/>
        </w:rPr>
        <w:t>, No. 3, 2019.</w:t>
      </w:r>
    </w:p>
    <w:p w14:paraId="278FBCAE" w14:textId="77777777" w:rsidR="00DA34DE" w:rsidRPr="00FD1F5D" w:rsidRDefault="00DA34DE" w:rsidP="00765C79">
      <w:pPr>
        <w:pStyle w:val="Nagwek3"/>
        <w:rPr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t>2018</w:t>
      </w:r>
    </w:p>
    <w:p w14:paraId="5046365A" w14:textId="02E0B5FF" w:rsidR="00DA34DE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 xml:space="preserve">A. </w:t>
      </w:r>
      <w:r w:rsidR="00DA34DE" w:rsidRPr="00FD1F5D">
        <w:rPr>
          <w:color w:val="000000"/>
        </w:rPr>
        <w:t>Konert, M. Kotliński,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rStyle w:val="Uwydatnienie"/>
          <w:color w:val="000000"/>
        </w:rPr>
        <w:t>“How Come I Cannot Fly with the Drone over the White House?” – Criminal and Civil Liability of the Drone Operator in Poland</w:t>
      </w:r>
      <w:r w:rsidR="00DA34DE" w:rsidRPr="00FD1F5D">
        <w:rPr>
          <w:color w:val="000000"/>
        </w:rPr>
        <w:t>,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rStyle w:val="Pogrubienie"/>
          <w:color w:val="000000"/>
        </w:rPr>
        <w:t>Ius Novum</w:t>
      </w:r>
      <w:r w:rsidR="00DA34DE" w:rsidRPr="00FD1F5D">
        <w:rPr>
          <w:color w:val="000000"/>
        </w:rPr>
        <w:t>, No. 4, 2018.</w:t>
      </w:r>
      <w:r w:rsidR="00DA34DE" w:rsidRPr="00FD1F5D">
        <w:rPr>
          <w:color w:val="000000"/>
        </w:rPr>
        <w:br/>
        <w:t>A. Konert, M. Kotliński,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rStyle w:val="Uwydatnienie"/>
          <w:color w:val="000000"/>
        </w:rPr>
        <w:t>Polish Regulations on Unmanned Aerial Vehicles</w:t>
      </w:r>
      <w:r w:rsidR="00DA34DE" w:rsidRPr="00FD1F5D">
        <w:rPr>
          <w:color w:val="000000"/>
        </w:rPr>
        <w:t>,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rStyle w:val="Pogrubienie"/>
          <w:color w:val="000000"/>
        </w:rPr>
        <w:t>Transportation Research Procedia</w:t>
      </w:r>
      <w:r w:rsidR="00DA34DE" w:rsidRPr="00FD1F5D">
        <w:rPr>
          <w:color w:val="000000"/>
        </w:rPr>
        <w:t>, Volume 35, 2018.</w:t>
      </w:r>
      <w:r w:rsidR="00DA34DE" w:rsidRPr="00FD1F5D">
        <w:rPr>
          <w:color w:val="000000"/>
        </w:rPr>
        <w:br/>
        <w:t>A. Konert, P. Kasprzyk,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rStyle w:val="Uwydatnienie"/>
          <w:color w:val="000000"/>
        </w:rPr>
        <w:t>Unmanned Aircraft. A New Era for Aviation. A New Era for Aviation Law?</w:t>
      </w:r>
      <w:r w:rsidR="00DA34DE" w:rsidRPr="00FD1F5D">
        <w:rPr>
          <w:color w:val="000000"/>
        </w:rPr>
        <w:t>,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rStyle w:val="Pogrubienie"/>
          <w:color w:val="000000"/>
        </w:rPr>
        <w:t>Coventry Law Journal</w:t>
      </w:r>
      <w:r w:rsidR="00DA34DE" w:rsidRPr="00FD1F5D">
        <w:rPr>
          <w:color w:val="000000"/>
        </w:rPr>
        <w:t>, No. 12, 2018.</w:t>
      </w:r>
      <w:r w:rsidR="00DA34DE" w:rsidRPr="00FD1F5D">
        <w:rPr>
          <w:color w:val="000000"/>
        </w:rPr>
        <w:br/>
        <w:t>A. Konert (ed.),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rStyle w:val="Uwydatnienie"/>
          <w:color w:val="000000"/>
        </w:rPr>
        <w:t>La Unión Europea y América Latina frente a los desafíos del derecho aeronáutico</w:t>
      </w:r>
      <w:r w:rsidR="00DA34DE" w:rsidRPr="00FD1F5D">
        <w:rPr>
          <w:color w:val="000000"/>
        </w:rPr>
        <w:t>, Warszawa 2018.</w:t>
      </w:r>
      <w:r w:rsidR="00DA34DE" w:rsidRPr="00FD1F5D">
        <w:rPr>
          <w:color w:val="000000"/>
        </w:rPr>
        <w:br/>
        <w:t>A. Konert,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rStyle w:val="Uwydatnienie"/>
          <w:color w:val="000000"/>
        </w:rPr>
        <w:t xml:space="preserve">Doktryna forum non conveniens w sprawach o odszkodowanie w wypadkach </w:t>
      </w:r>
      <w:r w:rsidR="00DA34DE" w:rsidRPr="00FD1F5D">
        <w:rPr>
          <w:rStyle w:val="Uwydatnienie"/>
          <w:color w:val="000000"/>
        </w:rPr>
        <w:lastRenderedPageBreak/>
        <w:t>lotniczych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color w:val="000000"/>
        </w:rPr>
        <w:t>(</w:t>
      </w:r>
      <w:r w:rsidR="00DA34DE" w:rsidRPr="00FD1F5D">
        <w:rPr>
          <w:rStyle w:val="Pogrubienie"/>
          <w:color w:val="000000"/>
        </w:rPr>
        <w:t>The Doctrine of Forum Non Conveniens in Aviation Accident Compensation Cases</w:t>
      </w:r>
      <w:r w:rsidR="00DA34DE" w:rsidRPr="00FD1F5D">
        <w:rPr>
          <w:color w:val="000000"/>
        </w:rPr>
        <w:t>), 2018.</w:t>
      </w:r>
    </w:p>
    <w:p w14:paraId="63B75F59" w14:textId="77777777" w:rsidR="00DA34DE" w:rsidRPr="00FD1F5D" w:rsidRDefault="00DA34DE" w:rsidP="00765C79">
      <w:pPr>
        <w:pStyle w:val="NormalnyWeb"/>
        <w:rPr>
          <w:color w:val="000000"/>
        </w:rPr>
      </w:pPr>
    </w:p>
    <w:p w14:paraId="36F36C12" w14:textId="77777777" w:rsidR="00DA34DE" w:rsidRPr="00FD1F5D" w:rsidRDefault="00DA34DE" w:rsidP="00765C79">
      <w:pPr>
        <w:pStyle w:val="Nagwek3"/>
        <w:rPr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t>2017</w:t>
      </w:r>
    </w:p>
    <w:p w14:paraId="3385CAC7" w14:textId="77777777" w:rsidR="00DA34DE" w:rsidRPr="00FD1F5D" w:rsidRDefault="00DA34DE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 P. Kasprzyk,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Przedawnienie roszczeń odszkodowawczych za overbooking, opóźnienie lub odwołanie lotu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Limitation Periods for Compensation Claims for Overbooking, Delay or Cancellation of Flights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Państwo i Prawo</w:t>
      </w:r>
      <w:r w:rsidRPr="00FD1F5D">
        <w:rPr>
          <w:color w:val="000000"/>
        </w:rPr>
        <w:t>, No. 6, 2017.</w:t>
      </w:r>
      <w:r w:rsidRPr="00FD1F5D">
        <w:rPr>
          <w:color w:val="000000"/>
        </w:rPr>
        <w:br/>
        <w:t>A. Konert, M. Sekuła-Leleno,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Charakter prawny roszczenia o odszkodowanie na podstawie rozporządzenia (WE) nr 261/2004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Legal Nature of the Compensation Claim under Regulation (EC) No. 261/2004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Państwo i Prawo</w:t>
      </w:r>
      <w:r w:rsidRPr="00FD1F5D">
        <w:rPr>
          <w:color w:val="000000"/>
        </w:rPr>
        <w:t>, No. 3, 2017.</w:t>
      </w:r>
      <w:r w:rsidRPr="00FD1F5D">
        <w:rPr>
          <w:color w:val="000000"/>
        </w:rPr>
        <w:br/>
        <w:t>A. Konert, P. Kasprzyk,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Limitation Period for Claims Arising from Regulation (EC) No. 261/2004 – Polish Supreme Court Resolution of 21 February 2017 (III CZP 111/16)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The Aviation and Space Law Journal</w:t>
      </w:r>
      <w:r w:rsidRPr="00FD1F5D">
        <w:rPr>
          <w:color w:val="000000"/>
        </w:rPr>
        <w:t>, Volume XVI, Number 1, 2017.</w:t>
      </w:r>
      <w:r w:rsidRPr="00FD1F5D">
        <w:rPr>
          <w:color w:val="000000"/>
        </w:rPr>
        <w:br/>
        <w:t>A. Konert, P. Kasprzyk,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Prohibition to Hear Safety Investigators: The Supreme Court of Poland Judgment of 27 April 2015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Air and Space Law</w:t>
      </w:r>
      <w:r w:rsidRPr="00FD1F5D">
        <w:rPr>
          <w:color w:val="000000"/>
        </w:rPr>
        <w:t>, Volume 42, Issues 4–5, 2017.</w:t>
      </w:r>
      <w:r w:rsidRPr="00FD1F5D">
        <w:rPr>
          <w:color w:val="000000"/>
        </w:rPr>
        <w:br/>
        <w:t>A. Konert, A. Kunert-Diallo,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Concepto de compensación suplementaria conforme al artículo 12 del Reglamento (CE) n.º 261/2004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Revista Latino Americana de Derecho Aeronáutico</w:t>
      </w:r>
      <w:r w:rsidRPr="00FD1F5D">
        <w:rPr>
          <w:color w:val="000000"/>
        </w:rPr>
        <w:t>, Número 39, Octubre 2017.</w:t>
      </w:r>
      <w:r w:rsidRPr="00FD1F5D">
        <w:rPr>
          <w:color w:val="000000"/>
        </w:rPr>
        <w:br/>
        <w:t>A. Konert, A. Kunert-Diallo,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La loi applicable dans le cas de la responsabilité pour les produits aéronautiques défectueux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Annals of Air and Space Law</w:t>
      </w:r>
      <w:r w:rsidRPr="00FD1F5D">
        <w:rPr>
          <w:color w:val="000000"/>
        </w:rPr>
        <w:t>, Volume XLII, 2017.</w:t>
      </w:r>
      <w:r w:rsidRPr="00FD1F5D">
        <w:rPr>
          <w:color w:val="000000"/>
        </w:rPr>
        <w:br/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Zasady podróżowania samolotem dzieci bez opiekunów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Rules on Air Travel of Unaccompanied Minors</w:t>
      </w:r>
      <w:r w:rsidRPr="00FD1F5D">
        <w:rPr>
          <w:color w:val="000000"/>
        </w:rPr>
        <w:t>), w: P. Cybula (red.),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Prawne aspekty turystyki dzieci i młodzieży</w:t>
      </w:r>
      <w:r w:rsidRPr="00FD1F5D">
        <w:rPr>
          <w:color w:val="000000"/>
        </w:rPr>
        <w:t>, Kraków 2017.</w:t>
      </w:r>
    </w:p>
    <w:p w14:paraId="1CC2A5E9" w14:textId="77777777" w:rsidR="00DA34DE" w:rsidRPr="00FD1F5D" w:rsidRDefault="00DA34DE" w:rsidP="00765C79">
      <w:pPr>
        <w:pStyle w:val="NormalnyWeb"/>
        <w:rPr>
          <w:color w:val="000000"/>
        </w:rPr>
      </w:pPr>
    </w:p>
    <w:p w14:paraId="4438B3FB" w14:textId="77777777" w:rsidR="00DA34DE" w:rsidRPr="00FD1F5D" w:rsidRDefault="00DA34DE" w:rsidP="00765C79">
      <w:pPr>
        <w:pStyle w:val="Nagwek3"/>
        <w:rPr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t>2016</w:t>
      </w:r>
    </w:p>
    <w:p w14:paraId="4E5D89B6" w14:textId="77777777" w:rsidR="00DA34DE" w:rsidRPr="00FD1F5D" w:rsidRDefault="00DA34DE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 P. Kasprzyk,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Amendments to the Aviation Law Act in 2015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Yearbook of Antitrust and Regulatory Studies</w:t>
      </w:r>
      <w:r w:rsidRPr="00FD1F5D">
        <w:rPr>
          <w:color w:val="000000"/>
        </w:rPr>
        <w:t>, Volume 9, Number 13, 2016.</w:t>
      </w:r>
      <w:r w:rsidRPr="00FD1F5D">
        <w:rPr>
          <w:color w:val="000000"/>
        </w:rPr>
        <w:br/>
        <w:t>A. Konert, K. Łuczak, S. Kaczyńska,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Responsabilità per i passeggeri a mobilità ridotta nel trasporto aereo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Revista Latino Americana de Derecho Aeronáutico</w:t>
      </w:r>
      <w:r w:rsidRPr="00FD1F5D">
        <w:rPr>
          <w:color w:val="000000"/>
        </w:rPr>
        <w:t>, Número 33, Octubre 2016.</w:t>
      </w:r>
      <w:r w:rsidRPr="00FD1F5D">
        <w:rPr>
          <w:color w:val="000000"/>
        </w:rPr>
        <w:br/>
        <w:t>A. Konert, J. Romaniuk,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Selected Issues of Applying International Aviation Law by the Russian Courts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Ius Novum</w:t>
      </w:r>
      <w:r w:rsidRPr="00FD1F5D">
        <w:rPr>
          <w:color w:val="000000"/>
        </w:rPr>
        <w:t>, No. 2, 2016.</w:t>
      </w:r>
      <w:r w:rsidRPr="00FD1F5D">
        <w:rPr>
          <w:color w:val="000000"/>
        </w:rPr>
        <w:br/>
        <w:t>A. Konert, K. Łuczak,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Wyrównanie szkody niemajątkowej przy naruszeniu zdrowia w prawie francuskim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Compensation for Non-Pecuniary Damage Resulting from Personal Injury in French Law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Ius Novum</w:t>
      </w:r>
      <w:r w:rsidRPr="00FD1F5D">
        <w:rPr>
          <w:color w:val="000000"/>
        </w:rPr>
        <w:t>, No. 3, 2016.</w:t>
      </w:r>
      <w:r w:rsidRPr="00FD1F5D">
        <w:rPr>
          <w:color w:val="000000"/>
        </w:rPr>
        <w:br/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Komentarz do ustawy – Prawo lotnicze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Commentary on the Aviation Law Act</w:t>
      </w:r>
      <w:r w:rsidRPr="00FD1F5D">
        <w:rPr>
          <w:color w:val="000000"/>
        </w:rPr>
        <w:t>), w: M. Żylicz (red.),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Prawo lotnicze. Komentarz</w:t>
      </w:r>
      <w:r w:rsidRPr="00FD1F5D">
        <w:rPr>
          <w:color w:val="000000"/>
        </w:rPr>
        <w:t>, Wolters Kluwer, Warszawa 2016.</w:t>
      </w:r>
      <w:r w:rsidRPr="00FD1F5D">
        <w:rPr>
          <w:color w:val="000000"/>
        </w:rPr>
        <w:br/>
        <w:t>A. Konert, P. Łaciński, P. Kasprzyk,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Podstawy prawne zarządzania bezpieczeństwem w lotnictwie cywilnym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Legal Foundations of Safety Management in Civil Aviation</w:t>
      </w:r>
      <w:r w:rsidRPr="00FD1F5D">
        <w:rPr>
          <w:color w:val="000000"/>
        </w:rPr>
        <w:t>), w: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Zarządzanie bezpieczeństwem w lotnictwie cywilnym</w:t>
      </w:r>
      <w:r w:rsidRPr="00FD1F5D">
        <w:rPr>
          <w:color w:val="000000"/>
        </w:rPr>
        <w:t>, Katowice 2016.</w:t>
      </w:r>
    </w:p>
    <w:p w14:paraId="79676548" w14:textId="77777777" w:rsidR="00DA34DE" w:rsidRPr="00FD1F5D" w:rsidRDefault="00DA34DE" w:rsidP="00765C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BEEC83B" w14:textId="77777777" w:rsidR="00DA34DE" w:rsidRPr="00FD1F5D" w:rsidRDefault="00DA34DE" w:rsidP="00765C79">
      <w:pPr>
        <w:pStyle w:val="Nagwek3"/>
        <w:rPr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t>2015</w:t>
      </w:r>
    </w:p>
    <w:p w14:paraId="4284682F" w14:textId="77777777" w:rsidR="00DA34DE" w:rsidRPr="00FD1F5D" w:rsidRDefault="00DA34DE" w:rsidP="00765C79">
      <w:pPr>
        <w:pStyle w:val="NormalnyWeb"/>
        <w:rPr>
          <w:color w:val="000000"/>
        </w:rPr>
      </w:pPr>
      <w:r w:rsidRPr="00FD1F5D">
        <w:rPr>
          <w:color w:val="000000"/>
        </w:rPr>
        <w:lastRenderedPageBreak/>
        <w:t>A. Konert, P. Kasprzyk, M. Rycak,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Czas pracy personelu latającego w lotnictwie cywilnym jako element bezpieczeństwa lotów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Flight Crew Working Time in Civil Aviation as an عنصر of Flight Safety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Monitor Prawa Pracy</w:t>
      </w:r>
      <w:r w:rsidRPr="00FD1F5D">
        <w:rPr>
          <w:color w:val="000000"/>
        </w:rPr>
        <w:t>, No. 8, 2015.</w:t>
      </w:r>
      <w:r w:rsidRPr="00FD1F5D">
        <w:rPr>
          <w:color w:val="000000"/>
        </w:rPr>
        <w:br/>
        <w:t>A. Konert, P. Kasprzyk, M. Rycak,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Work Time of a Crew in European and Polish Law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Journal of International Trade, Logistics and Law</w:t>
      </w:r>
      <w:r w:rsidRPr="00FD1F5D">
        <w:rPr>
          <w:color w:val="000000"/>
        </w:rPr>
        <w:t>, Volume 1, Number 2, 2015.</w:t>
      </w:r>
      <w:r w:rsidRPr="00FD1F5D">
        <w:rPr>
          <w:color w:val="000000"/>
        </w:rPr>
        <w:br/>
        <w:t>A. Konert (red.),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Internacjonalizacja i europeizacja prawa lotniczego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Internationalisation and Europeanisation of Aviation Law</w:t>
      </w:r>
      <w:r w:rsidRPr="00FD1F5D">
        <w:rPr>
          <w:color w:val="000000"/>
        </w:rPr>
        <w:t>), Wydawnictwo Uczelni Łazarskiego, Warszawa 2015.</w:t>
      </w:r>
      <w:r w:rsidRPr="00FD1F5D">
        <w:rPr>
          <w:color w:val="000000"/>
        </w:rPr>
        <w:br/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Prawotwórcza moc Trybunału Sprawiedliwości Unii Europejskiej – clara non sunt interpretanda?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The Law-Making Power of the Court of Justice of the European Union – clara non sunt interpretanda?</w:t>
      </w:r>
      <w:r w:rsidRPr="00FD1F5D">
        <w:rPr>
          <w:color w:val="000000"/>
        </w:rPr>
        <w:t>), w: A. Konert (red.),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Internacjonalizacja i europeizacja prawa lotniczego</w:t>
      </w:r>
      <w:r w:rsidRPr="00FD1F5D">
        <w:rPr>
          <w:color w:val="000000"/>
        </w:rPr>
        <w:t>, Warszawa 2015.</w:t>
      </w:r>
    </w:p>
    <w:p w14:paraId="3AA97487" w14:textId="7D8BABB7" w:rsidR="00DA34DE" w:rsidRPr="00FD1F5D" w:rsidRDefault="006079BF" w:rsidP="00765C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FD1F5D">
        <w:rPr>
          <w:rFonts w:ascii="Times New Roman" w:hAnsi="Times New Roman" w:cs="Times New Roman"/>
          <w:color w:val="000000"/>
        </w:rPr>
        <w:t>A. Konert,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Uwydatnienie"/>
          <w:rFonts w:ascii="Times New Roman" w:hAnsi="Times New Roman" w:cs="Times New Roman"/>
          <w:color w:val="000000"/>
        </w:rPr>
        <w:t>Odpowiedzialność producenta systemów antykolizyjnych za szkody spowodowane przez wypadek lotniczy nad Überlingen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Fonts w:ascii="Times New Roman" w:hAnsi="Times New Roman" w:cs="Times New Roman"/>
          <w:color w:val="000000"/>
        </w:rPr>
        <w:t>(</w:t>
      </w:r>
      <w:r w:rsidRPr="00FD1F5D">
        <w:rPr>
          <w:rStyle w:val="Pogrubienie"/>
          <w:rFonts w:ascii="Times New Roman" w:hAnsi="Times New Roman" w:cs="Times New Roman"/>
          <w:color w:val="000000"/>
        </w:rPr>
        <w:t>Liability of the Manufacturer of Collision Avoidance Systems for Damage Caused by the Überlingen Air Accident</w:t>
      </w:r>
      <w:r w:rsidRPr="00FD1F5D">
        <w:rPr>
          <w:rFonts w:ascii="Times New Roman" w:hAnsi="Times New Roman" w:cs="Times New Roman"/>
          <w:color w:val="000000"/>
        </w:rPr>
        <w:t>),</w:t>
      </w:r>
      <w:r w:rsidRPr="00FD1F5D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FD1F5D">
        <w:rPr>
          <w:rStyle w:val="Pogrubienie"/>
          <w:rFonts w:ascii="Times New Roman" w:hAnsi="Times New Roman" w:cs="Times New Roman"/>
          <w:color w:val="000000"/>
        </w:rPr>
        <w:t>Ius Novum</w:t>
      </w:r>
      <w:r w:rsidRPr="00FD1F5D">
        <w:rPr>
          <w:rFonts w:ascii="Times New Roman" w:hAnsi="Times New Roman" w:cs="Times New Roman"/>
          <w:color w:val="000000"/>
        </w:rPr>
        <w:t>, 2015.</w:t>
      </w:r>
    </w:p>
    <w:p w14:paraId="26D465CC" w14:textId="77777777" w:rsidR="00DA34DE" w:rsidRPr="00FD1F5D" w:rsidRDefault="00DA34DE" w:rsidP="00765C79">
      <w:pPr>
        <w:pStyle w:val="Nagwek3"/>
        <w:rPr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t>2014</w:t>
      </w:r>
    </w:p>
    <w:p w14:paraId="3D521083" w14:textId="77777777" w:rsidR="00DA34DE" w:rsidRPr="00FD1F5D" w:rsidRDefault="00DA34DE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Odpowiedzialność za szkodę na ziemi wyrządzoną ruchem statku powietrznego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Liability for Damage on the Ground Caused by Aircraft Operations</w:t>
      </w:r>
      <w:r w:rsidRPr="00FD1F5D">
        <w:rPr>
          <w:color w:val="000000"/>
        </w:rPr>
        <w:t>), Wolters Kluwer, Warszawa 2014.</w:t>
      </w:r>
      <w:r w:rsidRPr="00FD1F5D">
        <w:rPr>
          <w:color w:val="000000"/>
        </w:rPr>
        <w:br/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Ubezpieczenia lotnicze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Aviation Insurance</w:t>
      </w:r>
      <w:r w:rsidRPr="00FD1F5D">
        <w:rPr>
          <w:color w:val="000000"/>
        </w:rPr>
        <w:t>), Wolters Kluwer, Warszawa 2014.</w:t>
      </w:r>
      <w:r w:rsidRPr="00FD1F5D">
        <w:rPr>
          <w:color w:val="000000"/>
        </w:rPr>
        <w:br/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A European Vision for Air Passengers</w:t>
      </w:r>
      <w:r w:rsidRPr="00FD1F5D">
        <w:rPr>
          <w:color w:val="000000"/>
        </w:rPr>
        <w:t>, Wydawnictwo Uczelnia Łazarskiego, Warszawa 2014.</w:t>
      </w:r>
      <w:r w:rsidRPr="00FD1F5D">
        <w:rPr>
          <w:color w:val="000000"/>
        </w:rPr>
        <w:br/>
        <w:t>A. Konert, K. Jaworek, P. Szarama, J. Sznajder,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Odpowiedzialność producenta w przypadku zderzenia statków powietrznych ze zwierzętami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Manufacturer’s Liability in the Event of Aircraft Collisions with Wildlife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Ius Novum</w:t>
      </w:r>
      <w:r w:rsidRPr="00FD1F5D">
        <w:rPr>
          <w:color w:val="000000"/>
        </w:rPr>
        <w:t>, No. 3, 2014.</w:t>
      </w:r>
      <w:r w:rsidRPr="00FD1F5D">
        <w:rPr>
          <w:color w:val="000000"/>
        </w:rPr>
        <w:br/>
        <w:t>A. Konert, H. Ephraimson-Abt,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Swissair 111 Crash – Crisis Management Cooperation Where There Is No Contingency Plan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Ius Novum</w:t>
      </w:r>
      <w:r w:rsidRPr="00FD1F5D">
        <w:rPr>
          <w:color w:val="000000"/>
        </w:rPr>
        <w:t>, No. 2, 2014.</w:t>
      </w:r>
      <w:r w:rsidRPr="00FD1F5D">
        <w:rPr>
          <w:color w:val="000000"/>
        </w:rPr>
        <w:br/>
        <w:t>A. Konert, K. Jaworek, P. Szarama, J. Sznajder,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Problematyka odpowiedzialności Skarbu Państwa oraz innych podmiotów za szkody wyrządzone na skutek zderzenia statków powietrznych ze zwierzętami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Liability of the State Treasury and Other Entities for Damage Caused by Aircraft–Wildlife Collisions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Ius Novum</w:t>
      </w:r>
      <w:r w:rsidRPr="00FD1F5D">
        <w:rPr>
          <w:color w:val="000000"/>
        </w:rPr>
        <w:t>, No. 1, 2014.</w:t>
      </w:r>
      <w:r w:rsidRPr="00FD1F5D">
        <w:rPr>
          <w:color w:val="000000"/>
        </w:rPr>
        <w:br/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„Nadzwyczajne okoliczności” jako przesłanka zwalniająca z odpowiedzialności przewoźnika lotniczego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“Extraordinary Circumstances” as Grounds for Exoneration from Air Carrier Liability</w:t>
      </w:r>
      <w:r w:rsidRPr="00FD1F5D">
        <w:rPr>
          <w:color w:val="000000"/>
        </w:rPr>
        <w:t>), w: A. Tomczyk (red.),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Aktualne problemy prawa lotniczego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Current Issues of Aviation Law</w:t>
      </w:r>
      <w:r w:rsidRPr="00FD1F5D">
        <w:rPr>
          <w:color w:val="000000"/>
        </w:rPr>
        <w:t>), Rzeszów 2014.</w:t>
      </w:r>
      <w:r w:rsidRPr="00FD1F5D">
        <w:rPr>
          <w:color w:val="000000"/>
        </w:rPr>
        <w:br/>
        <w:t>A. Konert, H. Ephraimson-Abt,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New Progress and Challenges in the Air Law – Air Crash Victims’ Families Protection</w:t>
      </w:r>
      <w:r w:rsidRPr="00FD1F5D">
        <w:rPr>
          <w:color w:val="000000"/>
        </w:rPr>
        <w:t>, Wydawnictwo Uczelnia Łazarskiego, Warszawa 2014.</w:t>
      </w:r>
    </w:p>
    <w:p w14:paraId="4A50D874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Zakres zastosowania Rozporządzenia 261/2004 – glosa do wyroku TS (czwarta izba) z dnia 10 lipca 2008 r. w sprawie C-173/07 Emirates Airlines Direktion für Deutschland v. Dietherowi Schenkelowi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Scope of Application of Regulation 261/2004 – Commentary on the Judgment of the Court of Justice of 10 July 2008, Case C-173/07 Emirates Airlines Direktion für Deutschland v. Diether Schenkel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Europejski Przegląd Sądowy</w:t>
      </w:r>
      <w:r w:rsidRPr="00FD1F5D">
        <w:rPr>
          <w:color w:val="000000"/>
        </w:rPr>
        <w:t>, No. 4, 2014.</w:t>
      </w:r>
    </w:p>
    <w:p w14:paraId="1A8CB93A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lastRenderedPageBreak/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Odpowiedzialność cywilna biur podróży w USA w świetle orzecznictwa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Civil Liability of Travel Agencies in the United States in the Light of Case Law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Studia Prawnicze. Rozprawy i Materiały</w:t>
      </w:r>
      <w:r w:rsidRPr="00FD1F5D">
        <w:rPr>
          <w:color w:val="000000"/>
        </w:rPr>
        <w:t>, No. 2, 2014.</w:t>
      </w:r>
    </w:p>
    <w:p w14:paraId="13CE69EF" w14:textId="77777777" w:rsidR="00DA34DE" w:rsidRPr="00FD1F5D" w:rsidRDefault="00DA34DE" w:rsidP="00765C79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715104D0" w14:textId="77777777" w:rsidR="00DA34DE" w:rsidRPr="00FD1F5D" w:rsidRDefault="00DA34DE" w:rsidP="00765C79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14C92023" w14:textId="77777777" w:rsidR="00DA34DE" w:rsidRPr="00FD1F5D" w:rsidRDefault="00DA34DE" w:rsidP="00765C79">
      <w:pPr>
        <w:pStyle w:val="Nagwek3"/>
        <w:rPr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t>2013</w:t>
      </w:r>
    </w:p>
    <w:p w14:paraId="02E297D0" w14:textId="77777777" w:rsidR="00DA34DE" w:rsidRPr="00FD1F5D" w:rsidRDefault="00DA34DE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Wycieczki lotnicze – aspekty prawne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Air Travel Packages – Legal Aspects</w:t>
      </w:r>
      <w:r w:rsidRPr="00FD1F5D">
        <w:rPr>
          <w:color w:val="000000"/>
        </w:rPr>
        <w:t>), w: M. Nesterowicz (red.),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Odpowiedzialność biur podróży a ochrona klientów w prawie polskim i Unii Europejskiej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Liability of Travel Agencies and Consumer Protection in Polish and EU Law</w:t>
      </w:r>
      <w:r w:rsidRPr="00FD1F5D">
        <w:rPr>
          <w:color w:val="000000"/>
        </w:rPr>
        <w:t>), Toruń 2013.</w:t>
      </w:r>
      <w:r w:rsidRPr="00FD1F5D">
        <w:rPr>
          <w:color w:val="000000"/>
        </w:rPr>
        <w:br/>
        <w:t>A. Konert (red.),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Aspekty prawne badania zdarzeń lotniczych w świetle Rozporządzenia Parlamentu Europejskiego i Rady (UE) nr 996/2010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Legal Aspects of the Investigation of Aviation Accidents under Regulation (EU) No. 996/2010</w:t>
      </w:r>
      <w:r w:rsidRPr="00FD1F5D">
        <w:rPr>
          <w:color w:val="000000"/>
        </w:rPr>
        <w:t>), Wydawnictwo Uczelnia Łazarskiego, Warszawa 2013.</w:t>
      </w:r>
    </w:p>
    <w:p w14:paraId="00809C7A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De la compensación lucri cum damno en derecho polaco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Anuario de la Facultad de Derecho de la Universidade da Coruña</w:t>
      </w:r>
      <w:r w:rsidRPr="00FD1F5D">
        <w:rPr>
          <w:color w:val="000000"/>
        </w:rPr>
        <w:t>, Vol. 17, 2013.</w:t>
      </w:r>
    </w:p>
    <w:p w14:paraId="60FFAF10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Odmowa przyjęcia na pokład statku powietrznego według przepisów rozporządzenia 261/2004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Denied Boarding under Regulation 261/2004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Ruch Prawniczy, Ekonomiczny i Socjologiczny</w:t>
      </w:r>
      <w:r w:rsidRPr="00FD1F5D">
        <w:rPr>
          <w:color w:val="000000"/>
        </w:rPr>
        <w:t>, No. 4, 2013.</w:t>
      </w:r>
    </w:p>
    <w:p w14:paraId="4BEBE23D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Terroryzm lotniczy – problematyka kompensacji szkód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Aviation Terrorism – Issues of Damage Compensation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Państwo i Prawo</w:t>
      </w:r>
      <w:r w:rsidRPr="00FD1F5D">
        <w:rPr>
          <w:color w:val="000000"/>
        </w:rPr>
        <w:t>, No. 3, 2013.</w:t>
      </w:r>
    </w:p>
    <w:p w14:paraId="335312E8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Zryczałtowane odszkodowanie za opóźniony lot – glosa do wyroku TS (czwarta izba) z dnia 19 listopada 2009 r. w sprawach połączonych C-402/07 i C-432/07 Sturgeon v. Condor i Böck v. Air France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Lump-Sum Compensation for Delayed Flights – Commentary on the CJEU Judgment of 19 November 2009, Joined Cases C-402/07 and C-432/07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Glosa – Prawo Gospodarcze w Orzeczeniach i Komentarzach</w:t>
      </w:r>
      <w:r w:rsidRPr="00FD1F5D">
        <w:rPr>
          <w:color w:val="000000"/>
        </w:rPr>
        <w:t>, No. 2, 2013.</w:t>
      </w:r>
    </w:p>
    <w:p w14:paraId="15091278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Damages Resolution for the Victims of the Presidential Flight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Air and Space Law</w:t>
      </w:r>
      <w:r w:rsidRPr="00FD1F5D">
        <w:rPr>
          <w:color w:val="000000"/>
        </w:rPr>
        <w:t>, Vol. 38, Issue 2, 2013.</w:t>
      </w:r>
    </w:p>
    <w:p w14:paraId="4D980EFB" w14:textId="77777777" w:rsidR="00DA34DE" w:rsidRPr="00FD1F5D" w:rsidRDefault="00DA34DE" w:rsidP="00765C79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50EDD545" w14:textId="77777777" w:rsidR="00DA34DE" w:rsidRPr="00FD1F5D" w:rsidRDefault="00DA34DE" w:rsidP="00765C79">
      <w:pPr>
        <w:pStyle w:val="Nagwek3"/>
        <w:rPr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t>2012</w:t>
      </w:r>
    </w:p>
    <w:p w14:paraId="17A47031" w14:textId="50B48798" w:rsidR="006079BF" w:rsidRPr="00FD1F5D" w:rsidRDefault="00DA34DE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La circulation des personnes sur le plan international et européen</w:t>
      </w:r>
      <w:r w:rsidRPr="00FD1F5D">
        <w:rPr>
          <w:color w:val="000000"/>
        </w:rPr>
        <w:t>, Éditions universitaires européennes, Paris 2012.</w:t>
      </w:r>
      <w:r w:rsidRPr="00FD1F5D">
        <w:rPr>
          <w:color w:val="000000"/>
        </w:rPr>
        <w:br/>
        <w:t>A. Konert (ed.),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Towards a European Civil Code – the Experienced Lawyers’ Perspective</w:t>
      </w:r>
      <w:r w:rsidRPr="00FD1F5D">
        <w:rPr>
          <w:color w:val="000000"/>
        </w:rPr>
        <w:t>, Wydawnictwo Uczelnia Łazarskiego, Warszawa 2012.</w:t>
      </w:r>
      <w:r w:rsidRPr="00FD1F5D">
        <w:rPr>
          <w:color w:val="000000"/>
        </w:rPr>
        <w:br/>
        <w:t>A. Konert, R. Garcimartin, J. Łojkowska-Papropcka,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Class Action in Poland and Spain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International Journal of Private Law</w:t>
      </w:r>
      <w:r w:rsidRPr="00FD1F5D">
        <w:rPr>
          <w:color w:val="000000"/>
        </w:rPr>
        <w:t>, Volume 5, Number 4, 2012.</w:t>
      </w:r>
    </w:p>
    <w:p w14:paraId="7CAB719C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Pojęcie odwołania lotu – glosa do wyroku TS (trzecia izba) z dnia 13 października 2011 r. w sprawie C-83/10 Rodriguez v. Air France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 xml:space="preserve">The Concept of Flight Cancellation – </w:t>
      </w:r>
      <w:r w:rsidRPr="00FD1F5D">
        <w:rPr>
          <w:rStyle w:val="Pogrubienie"/>
          <w:color w:val="000000"/>
        </w:rPr>
        <w:lastRenderedPageBreak/>
        <w:t>Commentary on the CJEU Judgment of 13 October 2011, Case C-83/10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Europejski Przegląd Sądowy</w:t>
      </w:r>
      <w:r w:rsidRPr="00FD1F5D">
        <w:rPr>
          <w:color w:val="000000"/>
        </w:rPr>
        <w:t>, No. 8, 2012.</w:t>
      </w:r>
    </w:p>
    <w:p w14:paraId="237FF7AF" w14:textId="77777777" w:rsidR="006079BF" w:rsidRPr="00FD1F5D" w:rsidRDefault="006079BF" w:rsidP="00765C79">
      <w:pPr>
        <w:pStyle w:val="NormalnyWeb"/>
        <w:rPr>
          <w:color w:val="000000"/>
        </w:rPr>
      </w:pPr>
    </w:p>
    <w:p w14:paraId="108B1701" w14:textId="77777777" w:rsidR="00092B08" w:rsidRPr="00FD1F5D" w:rsidRDefault="00092B08" w:rsidP="00765C79">
      <w:pPr>
        <w:ind w:left="360"/>
        <w:jc w:val="both"/>
        <w:rPr>
          <w:rFonts w:ascii="Times New Roman" w:hAnsi="Times New Roman" w:cs="Times New Roman"/>
          <w:color w:val="000000"/>
        </w:rPr>
      </w:pPr>
    </w:p>
    <w:p w14:paraId="6B07EAB6" w14:textId="77777777" w:rsidR="006079BF" w:rsidRPr="00FD1F5D" w:rsidRDefault="006079BF" w:rsidP="00765C79">
      <w:pPr>
        <w:pStyle w:val="Nagwek3"/>
        <w:rPr>
          <w:rStyle w:val="Pogrubienie"/>
          <w:b/>
          <w:bCs/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t>2011</w:t>
      </w:r>
    </w:p>
    <w:p w14:paraId="602526B8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Zadośćuczynienie za szkodę niemajątkową spowodowaną utratą bagażu – glosa do wyroku TS (trzecia izba) z dnia 6 maja 2010 r. w sprawie C-63/09 Axel Walz v. Clickair S.A.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Compensation for Non-Pecuniary Damage Caused by Loss of Baggage – Commentary on the CJEU Judgment of 6 May 2010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Europejski Przegląd Sądowy</w:t>
      </w:r>
      <w:r w:rsidRPr="00FD1F5D">
        <w:rPr>
          <w:color w:val="000000"/>
        </w:rPr>
        <w:t>, No. 10, 2011.</w:t>
      </w:r>
    </w:p>
    <w:p w14:paraId="0C4B5C8E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Plan pomocy rodzinom ofiar wypadków lotniczych – sprawozdanie z konferencji Narodowej Rady Bezpieczeństwa Transportu w Waszyngtonie (28–29 marca 2011 r.)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Assistance Plans for Families of Air Accident Victims – Report from the NTSB Conference in Washington, D.C.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Ius Novum</w:t>
      </w:r>
      <w:r w:rsidRPr="00FD1F5D">
        <w:rPr>
          <w:color w:val="000000"/>
        </w:rPr>
        <w:t>, No. 4, 2011.</w:t>
      </w:r>
    </w:p>
    <w:p w14:paraId="422A62CA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Air Carriers’ Liabilities for Passengers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International Journal of Private Law</w:t>
      </w:r>
      <w:r w:rsidRPr="00FD1F5D">
        <w:rPr>
          <w:color w:val="000000"/>
        </w:rPr>
        <w:t>, Vol. 4, No. 3, 2011.</w:t>
      </w:r>
    </w:p>
    <w:p w14:paraId="6A875E91" w14:textId="77777777" w:rsidR="006079BF" w:rsidRPr="00FD1F5D" w:rsidRDefault="006079BF" w:rsidP="00765C79">
      <w:pPr>
        <w:pStyle w:val="Nagwek3"/>
        <w:rPr>
          <w:rStyle w:val="Pogrubienie"/>
          <w:b/>
          <w:bCs/>
          <w:color w:val="000000"/>
          <w:sz w:val="24"/>
          <w:szCs w:val="24"/>
        </w:rPr>
      </w:pPr>
    </w:p>
    <w:p w14:paraId="036E3BC9" w14:textId="29C44B3E" w:rsidR="00DA34DE" w:rsidRPr="00FD1F5D" w:rsidRDefault="00DA34DE" w:rsidP="00765C79">
      <w:pPr>
        <w:pStyle w:val="Nagwek3"/>
        <w:rPr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t>2010</w:t>
      </w:r>
    </w:p>
    <w:p w14:paraId="36F84132" w14:textId="01ADF899" w:rsidR="00DA34DE" w:rsidRPr="00FD1F5D" w:rsidRDefault="00765C79" w:rsidP="00765C79">
      <w:pPr>
        <w:pStyle w:val="NormalnyWeb"/>
        <w:rPr>
          <w:color w:val="000000"/>
        </w:rPr>
      </w:pPr>
      <w:r w:rsidRPr="00FD1F5D">
        <w:rPr>
          <w:color w:val="000000"/>
        </w:rPr>
        <w:t xml:space="preserve">A. </w:t>
      </w:r>
      <w:r w:rsidR="00DA34DE" w:rsidRPr="00FD1F5D">
        <w:rPr>
          <w:color w:val="000000"/>
        </w:rPr>
        <w:t>Konert,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rStyle w:val="Uwydatnienie"/>
          <w:color w:val="000000"/>
        </w:rPr>
        <w:t>Odpowiedzialność cywilna przewoźnika lotniczego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color w:val="000000"/>
        </w:rPr>
        <w:t>(</w:t>
      </w:r>
      <w:r w:rsidR="00DA34DE" w:rsidRPr="00FD1F5D">
        <w:rPr>
          <w:rStyle w:val="Pogrubienie"/>
          <w:color w:val="000000"/>
        </w:rPr>
        <w:t>Civil Liability of an Air Carrier</w:t>
      </w:r>
      <w:r w:rsidR="00DA34DE" w:rsidRPr="00FD1F5D">
        <w:rPr>
          <w:color w:val="000000"/>
        </w:rPr>
        <w:t>), Wolters Kluwer, Warszawa 2010.</w:t>
      </w:r>
    </w:p>
    <w:p w14:paraId="47CF6771" w14:textId="6C05FC70" w:rsidR="006079BF" w:rsidRPr="00FD1F5D" w:rsidRDefault="00765C79" w:rsidP="00765C79">
      <w:pPr>
        <w:pStyle w:val="NormalnyWeb"/>
        <w:rPr>
          <w:color w:val="000000"/>
        </w:rPr>
      </w:pPr>
      <w:r w:rsidRPr="00FD1F5D">
        <w:rPr>
          <w:color w:val="000000"/>
        </w:rPr>
        <w:t xml:space="preserve">A. </w:t>
      </w:r>
      <w:r w:rsidR="006079BF" w:rsidRPr="00FD1F5D">
        <w:rPr>
          <w:color w:val="000000"/>
        </w:rPr>
        <w:t>Konert,</w:t>
      </w:r>
      <w:r w:rsidR="006079BF" w:rsidRPr="00FD1F5D">
        <w:rPr>
          <w:rStyle w:val="apple-converted-space"/>
          <w:color w:val="000000"/>
        </w:rPr>
        <w:t> </w:t>
      </w:r>
      <w:r w:rsidR="006079BF" w:rsidRPr="00FD1F5D">
        <w:rPr>
          <w:rStyle w:val="Uwydatnienie"/>
          <w:color w:val="000000"/>
        </w:rPr>
        <w:t>Operations of Embarking and Disembarking as a Condition of Air Carrier Liability under the Warsaw/Montreal Convention</w:t>
      </w:r>
      <w:r w:rsidR="006079BF" w:rsidRPr="00FD1F5D">
        <w:rPr>
          <w:color w:val="000000"/>
        </w:rPr>
        <w:t>,</w:t>
      </w:r>
      <w:r w:rsidR="006079BF" w:rsidRPr="00FD1F5D">
        <w:rPr>
          <w:rStyle w:val="apple-converted-space"/>
          <w:color w:val="000000"/>
        </w:rPr>
        <w:t> </w:t>
      </w:r>
      <w:r w:rsidR="006079BF" w:rsidRPr="00FD1F5D">
        <w:rPr>
          <w:rStyle w:val="Pogrubienie"/>
          <w:color w:val="000000"/>
        </w:rPr>
        <w:t>Indian Journal of International Law</w:t>
      </w:r>
      <w:r w:rsidR="006079BF" w:rsidRPr="00FD1F5D">
        <w:rPr>
          <w:color w:val="000000"/>
        </w:rPr>
        <w:t>, Vol. 50, No. 4, 2010.</w:t>
      </w:r>
    </w:p>
    <w:p w14:paraId="7AC04066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Air Carrier Liability under Polish Air Law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Indian Journal of International Law</w:t>
      </w:r>
      <w:r w:rsidRPr="00FD1F5D">
        <w:rPr>
          <w:color w:val="000000"/>
        </w:rPr>
        <w:t>, Vol. 50, No. 2, 2010.</w:t>
      </w:r>
    </w:p>
    <w:p w14:paraId="3C738DE7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Odpowiedzialność obiektywna w hiszpańskim prawie cywilnym</w:t>
      </w:r>
      <w:r w:rsidRPr="00FD1F5D">
        <w:rPr>
          <w:rStyle w:val="apple-converted-space"/>
          <w:color w:val="000000"/>
        </w:rPr>
        <w:t> 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Strict Liability in Spanish Civil Law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Ius Novum</w:t>
      </w:r>
      <w:r w:rsidRPr="00FD1F5D">
        <w:rPr>
          <w:color w:val="000000"/>
        </w:rPr>
        <w:t>, No. 3, 2010.</w:t>
      </w:r>
    </w:p>
    <w:p w14:paraId="3817B2B5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Odpowiedzialność przewoźnika lotniczego w przypadku turbulencji na gruncie orzecznictwa amerykańskiego</w:t>
      </w:r>
      <w:r w:rsidRPr="00FD1F5D">
        <w:rPr>
          <w:color w:val="000000"/>
        </w:rPr>
        <w:t>(</w:t>
      </w:r>
      <w:r w:rsidRPr="00FD1F5D">
        <w:rPr>
          <w:rStyle w:val="Pogrubienie"/>
          <w:color w:val="000000"/>
        </w:rPr>
        <w:t>Air Carrier Liability for Turbulence under U.S. Case Law</w:t>
      </w:r>
      <w:r w:rsidRPr="00FD1F5D">
        <w:rPr>
          <w:color w:val="000000"/>
        </w:rPr>
        <w:t>),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Ius Novum</w:t>
      </w:r>
      <w:r w:rsidRPr="00FD1F5D">
        <w:rPr>
          <w:color w:val="000000"/>
        </w:rPr>
        <w:t>, No. 1, 2010.</w:t>
      </w:r>
    </w:p>
    <w:p w14:paraId="227EA803" w14:textId="77777777" w:rsidR="006079BF" w:rsidRPr="00FD1F5D" w:rsidRDefault="006079BF" w:rsidP="00765C79">
      <w:pPr>
        <w:pStyle w:val="NormalnyWeb"/>
        <w:ind w:left="720"/>
        <w:rPr>
          <w:color w:val="000000"/>
        </w:rPr>
      </w:pPr>
    </w:p>
    <w:p w14:paraId="6965E180" w14:textId="77777777" w:rsidR="00DA34DE" w:rsidRPr="00FD1F5D" w:rsidRDefault="00DA34DE" w:rsidP="00765C79">
      <w:pPr>
        <w:pStyle w:val="Nagwek3"/>
        <w:rPr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t>2009</w:t>
      </w:r>
    </w:p>
    <w:p w14:paraId="0488C904" w14:textId="77777777" w:rsidR="00DA34DE" w:rsidRPr="00FD1F5D" w:rsidRDefault="00DA34DE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 U. von Jeinsen,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The Recovery of Non-Pecuniary Damages Recoverable in Europe? – A Comparison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Annals of Air and Space Law</w:t>
      </w:r>
      <w:r w:rsidRPr="00FD1F5D">
        <w:rPr>
          <w:color w:val="000000"/>
        </w:rPr>
        <w:t>, Volume XXIV, 2009.</w:t>
      </w:r>
    </w:p>
    <w:p w14:paraId="2355683D" w14:textId="77777777" w:rsidR="00DA34DE" w:rsidRPr="00FD1F5D" w:rsidRDefault="00DA34DE" w:rsidP="00765C79">
      <w:pPr>
        <w:pStyle w:val="Nagwek3"/>
        <w:rPr>
          <w:color w:val="000000"/>
          <w:sz w:val="24"/>
          <w:szCs w:val="24"/>
        </w:rPr>
      </w:pPr>
      <w:r w:rsidRPr="00FD1F5D">
        <w:rPr>
          <w:rStyle w:val="Pogrubienie"/>
          <w:b/>
          <w:bCs/>
          <w:color w:val="000000"/>
          <w:sz w:val="24"/>
          <w:szCs w:val="24"/>
        </w:rPr>
        <w:lastRenderedPageBreak/>
        <w:t>2008</w:t>
      </w:r>
    </w:p>
    <w:p w14:paraId="1E8CA4CF" w14:textId="6B59B989" w:rsidR="00DA34DE" w:rsidRPr="00FD1F5D" w:rsidRDefault="00765C79" w:rsidP="00765C79">
      <w:pPr>
        <w:pStyle w:val="NormalnyWeb"/>
        <w:rPr>
          <w:color w:val="000000"/>
        </w:rPr>
      </w:pPr>
      <w:r w:rsidRPr="00FD1F5D">
        <w:rPr>
          <w:color w:val="000000"/>
        </w:rPr>
        <w:t xml:space="preserve">A. </w:t>
      </w:r>
      <w:r w:rsidR="00DA34DE" w:rsidRPr="00FD1F5D">
        <w:rPr>
          <w:color w:val="000000"/>
        </w:rPr>
        <w:t>Konert, H. Ephraimson-Abt,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rStyle w:val="Uwydatnienie"/>
          <w:color w:val="000000"/>
        </w:rPr>
        <w:t>Passengers with Reduced Mobility in the European Union, Canada and in the United States</w:t>
      </w:r>
      <w:r w:rsidR="00DA34DE" w:rsidRPr="00FD1F5D">
        <w:rPr>
          <w:color w:val="000000"/>
        </w:rPr>
        <w:t>,</w:t>
      </w:r>
      <w:r w:rsidR="00DA34DE" w:rsidRPr="00FD1F5D">
        <w:rPr>
          <w:rStyle w:val="apple-converted-space"/>
          <w:color w:val="000000"/>
        </w:rPr>
        <w:t> </w:t>
      </w:r>
      <w:r w:rsidR="00DA34DE" w:rsidRPr="00FD1F5D">
        <w:rPr>
          <w:rStyle w:val="Pogrubienie"/>
          <w:color w:val="000000"/>
        </w:rPr>
        <w:t>Air and Space Law</w:t>
      </w:r>
      <w:r w:rsidR="00DA34DE" w:rsidRPr="00FD1F5D">
        <w:rPr>
          <w:color w:val="000000"/>
        </w:rPr>
        <w:t>, No. 3, 2008.</w:t>
      </w:r>
    </w:p>
    <w:p w14:paraId="53075773" w14:textId="015686B0" w:rsidR="006079BF" w:rsidRPr="00FD1F5D" w:rsidRDefault="00765C79" w:rsidP="00765C79">
      <w:pPr>
        <w:pStyle w:val="NormalnyWeb"/>
        <w:rPr>
          <w:color w:val="000000"/>
        </w:rPr>
      </w:pPr>
      <w:r w:rsidRPr="00FD1F5D">
        <w:rPr>
          <w:color w:val="000000"/>
        </w:rPr>
        <w:t xml:space="preserve">A. </w:t>
      </w:r>
      <w:r w:rsidR="006079BF" w:rsidRPr="00FD1F5D">
        <w:rPr>
          <w:color w:val="000000"/>
        </w:rPr>
        <w:t>Konert,</w:t>
      </w:r>
      <w:r w:rsidR="006079BF" w:rsidRPr="00FD1F5D">
        <w:rPr>
          <w:rStyle w:val="apple-converted-space"/>
          <w:color w:val="000000"/>
        </w:rPr>
        <w:t> </w:t>
      </w:r>
      <w:r w:rsidR="006079BF" w:rsidRPr="00FD1F5D">
        <w:rPr>
          <w:rStyle w:val="Uwydatnienie"/>
          <w:color w:val="000000"/>
        </w:rPr>
        <w:t>Derechos de los pasajeros aéreos</w:t>
      </w:r>
      <w:r w:rsidR="006079BF" w:rsidRPr="00FD1F5D">
        <w:rPr>
          <w:color w:val="000000"/>
        </w:rPr>
        <w:t>,</w:t>
      </w:r>
      <w:r w:rsidR="006079BF" w:rsidRPr="00FD1F5D">
        <w:rPr>
          <w:rStyle w:val="apple-converted-space"/>
          <w:color w:val="000000"/>
        </w:rPr>
        <w:t> </w:t>
      </w:r>
      <w:r w:rsidR="006079BF" w:rsidRPr="00FD1F5D">
        <w:rPr>
          <w:rStyle w:val="Pogrubienie"/>
          <w:color w:val="000000"/>
        </w:rPr>
        <w:t>Revista de Derecho y Cambio Social</w:t>
      </w:r>
      <w:r w:rsidR="006079BF" w:rsidRPr="00FD1F5D">
        <w:rPr>
          <w:color w:val="000000"/>
        </w:rPr>
        <w:t>, Número 13, Año IV, 2007–2008.</w:t>
      </w:r>
    </w:p>
    <w:p w14:paraId="5BB2C465" w14:textId="77777777" w:rsidR="006079BF" w:rsidRPr="00FD1F5D" w:rsidRDefault="006079BF" w:rsidP="00765C79">
      <w:pPr>
        <w:pStyle w:val="NormalnyWeb"/>
        <w:rPr>
          <w:color w:val="000000"/>
        </w:rPr>
      </w:pPr>
      <w:r w:rsidRPr="00FD1F5D">
        <w:rPr>
          <w:color w:val="000000"/>
        </w:rPr>
        <w:t>A. Konert,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Uwydatnienie"/>
          <w:color w:val="000000"/>
        </w:rPr>
        <w:t>Protecting the Rights of Passengers with Reduced Mobility in the EU – Regulation (EC) No 1107/2006</w:t>
      </w:r>
      <w:r w:rsidRPr="00FD1F5D">
        <w:rPr>
          <w:color w:val="000000"/>
        </w:rPr>
        <w:t>,</w:t>
      </w:r>
      <w:r w:rsidRPr="00FD1F5D">
        <w:rPr>
          <w:rStyle w:val="apple-converted-space"/>
          <w:color w:val="000000"/>
        </w:rPr>
        <w:t> </w:t>
      </w:r>
      <w:r w:rsidRPr="00FD1F5D">
        <w:rPr>
          <w:rStyle w:val="Pogrubienie"/>
          <w:color w:val="000000"/>
        </w:rPr>
        <w:t>Annals of Air and Space Law</w:t>
      </w:r>
      <w:r w:rsidRPr="00FD1F5D">
        <w:rPr>
          <w:color w:val="000000"/>
        </w:rPr>
        <w:t>, Vol. XXIII, 2008.</w:t>
      </w:r>
    </w:p>
    <w:p w14:paraId="3A028416" w14:textId="77777777" w:rsidR="006079BF" w:rsidRPr="00FD1F5D" w:rsidRDefault="006079BF" w:rsidP="00765C79">
      <w:pPr>
        <w:pStyle w:val="NormalnyWeb"/>
        <w:ind w:left="360"/>
        <w:rPr>
          <w:color w:val="000000"/>
        </w:rPr>
      </w:pPr>
    </w:p>
    <w:p w14:paraId="6F3428F8" w14:textId="77777777" w:rsidR="00DA34DE" w:rsidRPr="00FD1F5D" w:rsidRDefault="00DA34DE" w:rsidP="00765C79">
      <w:pPr>
        <w:ind w:left="360"/>
        <w:jc w:val="both"/>
        <w:rPr>
          <w:rFonts w:ascii="Times New Roman" w:hAnsi="Times New Roman" w:cs="Times New Roman"/>
          <w:color w:val="000000"/>
        </w:rPr>
      </w:pPr>
    </w:p>
    <w:sectPr w:rsidR="00DA34DE" w:rsidRPr="00FD1F5D" w:rsidSect="006F46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196"/>
    <w:multiLevelType w:val="multilevel"/>
    <w:tmpl w:val="F472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06798"/>
    <w:multiLevelType w:val="hybridMultilevel"/>
    <w:tmpl w:val="F2F2C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15E5"/>
    <w:multiLevelType w:val="multilevel"/>
    <w:tmpl w:val="6E98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154C5"/>
    <w:multiLevelType w:val="hybridMultilevel"/>
    <w:tmpl w:val="5FCA5A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5811"/>
    <w:multiLevelType w:val="multilevel"/>
    <w:tmpl w:val="A504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654E9"/>
    <w:multiLevelType w:val="hybridMultilevel"/>
    <w:tmpl w:val="8D08D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9190A"/>
    <w:multiLevelType w:val="multilevel"/>
    <w:tmpl w:val="859E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A458E"/>
    <w:multiLevelType w:val="hybridMultilevel"/>
    <w:tmpl w:val="3618B0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572D3"/>
    <w:multiLevelType w:val="multilevel"/>
    <w:tmpl w:val="B1B4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8F5D5A"/>
    <w:multiLevelType w:val="multilevel"/>
    <w:tmpl w:val="3E16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E0A1F"/>
    <w:multiLevelType w:val="multilevel"/>
    <w:tmpl w:val="CAD8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163C"/>
    <w:multiLevelType w:val="multilevel"/>
    <w:tmpl w:val="793E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CA6494"/>
    <w:multiLevelType w:val="hybridMultilevel"/>
    <w:tmpl w:val="45D0A33C"/>
    <w:lvl w:ilvl="0" w:tplc="0D94476C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D3878"/>
    <w:multiLevelType w:val="hybridMultilevel"/>
    <w:tmpl w:val="A8E84E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56569"/>
    <w:multiLevelType w:val="hybridMultilevel"/>
    <w:tmpl w:val="0E32D8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D7B69"/>
    <w:multiLevelType w:val="multilevel"/>
    <w:tmpl w:val="7D90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37A07"/>
    <w:multiLevelType w:val="hybridMultilevel"/>
    <w:tmpl w:val="D1D2E60A"/>
    <w:lvl w:ilvl="0" w:tplc="B1D84BBC">
      <w:start w:val="1"/>
      <w:numFmt w:val="upperLetter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F5862"/>
    <w:multiLevelType w:val="multilevel"/>
    <w:tmpl w:val="E19A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A55C54"/>
    <w:multiLevelType w:val="hybridMultilevel"/>
    <w:tmpl w:val="9AE02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628FE"/>
    <w:multiLevelType w:val="hybridMultilevel"/>
    <w:tmpl w:val="D0025B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D11"/>
    <w:multiLevelType w:val="hybridMultilevel"/>
    <w:tmpl w:val="667E5694"/>
    <w:lvl w:ilvl="0" w:tplc="1FF8CFBE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63878"/>
    <w:multiLevelType w:val="multilevel"/>
    <w:tmpl w:val="04C6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2A6C20"/>
    <w:multiLevelType w:val="multilevel"/>
    <w:tmpl w:val="8FFC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inherit" w:hAnsi="inherit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E41EB9"/>
    <w:multiLevelType w:val="hybridMultilevel"/>
    <w:tmpl w:val="D0027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65F89"/>
    <w:multiLevelType w:val="hybridMultilevel"/>
    <w:tmpl w:val="A84ACF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7497E"/>
    <w:multiLevelType w:val="hybridMultilevel"/>
    <w:tmpl w:val="005872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A71CA"/>
    <w:multiLevelType w:val="multilevel"/>
    <w:tmpl w:val="3A36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ED036C"/>
    <w:multiLevelType w:val="hybridMultilevel"/>
    <w:tmpl w:val="08A4F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2CFF"/>
    <w:multiLevelType w:val="hybridMultilevel"/>
    <w:tmpl w:val="D67E3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D4A1A"/>
    <w:multiLevelType w:val="multilevel"/>
    <w:tmpl w:val="FC224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C7351B"/>
    <w:multiLevelType w:val="hybridMultilevel"/>
    <w:tmpl w:val="D0D287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64228">
    <w:abstractNumId w:val="18"/>
  </w:num>
  <w:num w:numId="2" w16cid:durableId="1013650374">
    <w:abstractNumId w:val="27"/>
  </w:num>
  <w:num w:numId="3" w16cid:durableId="1182091908">
    <w:abstractNumId w:val="28"/>
  </w:num>
  <w:num w:numId="4" w16cid:durableId="1793860373">
    <w:abstractNumId w:val="26"/>
  </w:num>
  <w:num w:numId="5" w16cid:durableId="1432965671">
    <w:abstractNumId w:val="29"/>
  </w:num>
  <w:num w:numId="6" w16cid:durableId="267154327">
    <w:abstractNumId w:val="21"/>
  </w:num>
  <w:num w:numId="7" w16cid:durableId="1659190095">
    <w:abstractNumId w:val="2"/>
  </w:num>
  <w:num w:numId="8" w16cid:durableId="1153570305">
    <w:abstractNumId w:val="17"/>
  </w:num>
  <w:num w:numId="9" w16cid:durableId="1512253867">
    <w:abstractNumId w:val="6"/>
  </w:num>
  <w:num w:numId="10" w16cid:durableId="105779881">
    <w:abstractNumId w:val="10"/>
  </w:num>
  <w:num w:numId="11" w16cid:durableId="582447334">
    <w:abstractNumId w:val="11"/>
  </w:num>
  <w:num w:numId="12" w16cid:durableId="1021206077">
    <w:abstractNumId w:val="8"/>
  </w:num>
  <w:num w:numId="13" w16cid:durableId="1224637774">
    <w:abstractNumId w:val="0"/>
  </w:num>
  <w:num w:numId="14" w16cid:durableId="2110539090">
    <w:abstractNumId w:val="5"/>
  </w:num>
  <w:num w:numId="15" w16cid:durableId="1472136695">
    <w:abstractNumId w:val="1"/>
  </w:num>
  <w:num w:numId="16" w16cid:durableId="1256942735">
    <w:abstractNumId w:val="23"/>
  </w:num>
  <w:num w:numId="17" w16cid:durableId="456917390">
    <w:abstractNumId w:val="4"/>
  </w:num>
  <w:num w:numId="18" w16cid:durableId="510025000">
    <w:abstractNumId w:val="12"/>
  </w:num>
  <w:num w:numId="19" w16cid:durableId="1577666255">
    <w:abstractNumId w:val="22"/>
  </w:num>
  <w:num w:numId="20" w16cid:durableId="2135437676">
    <w:abstractNumId w:val="9"/>
  </w:num>
  <w:num w:numId="21" w16cid:durableId="1057633516">
    <w:abstractNumId w:val="15"/>
  </w:num>
  <w:num w:numId="22" w16cid:durableId="565067022">
    <w:abstractNumId w:val="14"/>
  </w:num>
  <w:num w:numId="23" w16cid:durableId="1383409805">
    <w:abstractNumId w:val="30"/>
  </w:num>
  <w:num w:numId="24" w16cid:durableId="122506477">
    <w:abstractNumId w:val="24"/>
  </w:num>
  <w:num w:numId="25" w16cid:durableId="1613584898">
    <w:abstractNumId w:val="13"/>
  </w:num>
  <w:num w:numId="26" w16cid:durableId="1286352464">
    <w:abstractNumId w:val="19"/>
  </w:num>
  <w:num w:numId="27" w16cid:durableId="521477462">
    <w:abstractNumId w:val="7"/>
  </w:num>
  <w:num w:numId="28" w16cid:durableId="1771850936">
    <w:abstractNumId w:val="25"/>
  </w:num>
  <w:num w:numId="29" w16cid:durableId="168300131">
    <w:abstractNumId w:val="20"/>
  </w:num>
  <w:num w:numId="30" w16cid:durableId="100685770">
    <w:abstractNumId w:val="3"/>
  </w:num>
  <w:num w:numId="31" w16cid:durableId="12067182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BE"/>
    <w:rsid w:val="00015B6F"/>
    <w:rsid w:val="000274EF"/>
    <w:rsid w:val="00054A56"/>
    <w:rsid w:val="00064842"/>
    <w:rsid w:val="00066091"/>
    <w:rsid w:val="00076881"/>
    <w:rsid w:val="00083EE0"/>
    <w:rsid w:val="00083F1B"/>
    <w:rsid w:val="00092B08"/>
    <w:rsid w:val="000967F9"/>
    <w:rsid w:val="000C6800"/>
    <w:rsid w:val="000D0452"/>
    <w:rsid w:val="000E2296"/>
    <w:rsid w:val="000F76FD"/>
    <w:rsid w:val="0011386B"/>
    <w:rsid w:val="00116296"/>
    <w:rsid w:val="00120CB7"/>
    <w:rsid w:val="001266DA"/>
    <w:rsid w:val="001306C6"/>
    <w:rsid w:val="001314DA"/>
    <w:rsid w:val="00145B71"/>
    <w:rsid w:val="00157362"/>
    <w:rsid w:val="00161E74"/>
    <w:rsid w:val="0016714B"/>
    <w:rsid w:val="00180741"/>
    <w:rsid w:val="00181FAA"/>
    <w:rsid w:val="001856D1"/>
    <w:rsid w:val="00185C5D"/>
    <w:rsid w:val="001944D7"/>
    <w:rsid w:val="001B3C2C"/>
    <w:rsid w:val="001D0D02"/>
    <w:rsid w:val="0020143E"/>
    <w:rsid w:val="0021796F"/>
    <w:rsid w:val="00225CE4"/>
    <w:rsid w:val="00232A63"/>
    <w:rsid w:val="00232CD0"/>
    <w:rsid w:val="002345FD"/>
    <w:rsid w:val="002373DF"/>
    <w:rsid w:val="00265461"/>
    <w:rsid w:val="00275014"/>
    <w:rsid w:val="002832BC"/>
    <w:rsid w:val="00284FC4"/>
    <w:rsid w:val="00285319"/>
    <w:rsid w:val="00292139"/>
    <w:rsid w:val="002D2B24"/>
    <w:rsid w:val="002E15E1"/>
    <w:rsid w:val="002E3705"/>
    <w:rsid w:val="002E588D"/>
    <w:rsid w:val="00325656"/>
    <w:rsid w:val="003276D3"/>
    <w:rsid w:val="003322AA"/>
    <w:rsid w:val="00370F5A"/>
    <w:rsid w:val="00386154"/>
    <w:rsid w:val="003A7B42"/>
    <w:rsid w:val="003B15A6"/>
    <w:rsid w:val="003D2B3C"/>
    <w:rsid w:val="003D6F64"/>
    <w:rsid w:val="003E4C37"/>
    <w:rsid w:val="00401123"/>
    <w:rsid w:val="00413987"/>
    <w:rsid w:val="00417063"/>
    <w:rsid w:val="00425936"/>
    <w:rsid w:val="00430124"/>
    <w:rsid w:val="00434D06"/>
    <w:rsid w:val="00436C37"/>
    <w:rsid w:val="0045401F"/>
    <w:rsid w:val="004627CA"/>
    <w:rsid w:val="00462FCB"/>
    <w:rsid w:val="0048671E"/>
    <w:rsid w:val="004B16C3"/>
    <w:rsid w:val="004B623D"/>
    <w:rsid w:val="004D69F3"/>
    <w:rsid w:val="004E1D31"/>
    <w:rsid w:val="004F5E86"/>
    <w:rsid w:val="0050117D"/>
    <w:rsid w:val="00504BF3"/>
    <w:rsid w:val="00511B64"/>
    <w:rsid w:val="00514F07"/>
    <w:rsid w:val="005326EC"/>
    <w:rsid w:val="005379AC"/>
    <w:rsid w:val="00591909"/>
    <w:rsid w:val="005A1318"/>
    <w:rsid w:val="005A6F07"/>
    <w:rsid w:val="005C31B3"/>
    <w:rsid w:val="005C4E71"/>
    <w:rsid w:val="005D263C"/>
    <w:rsid w:val="005E210C"/>
    <w:rsid w:val="005F68D7"/>
    <w:rsid w:val="006079BF"/>
    <w:rsid w:val="00617B83"/>
    <w:rsid w:val="00627FB4"/>
    <w:rsid w:val="00632027"/>
    <w:rsid w:val="006B03E7"/>
    <w:rsid w:val="006B3270"/>
    <w:rsid w:val="006B3A09"/>
    <w:rsid w:val="006C6917"/>
    <w:rsid w:val="006E4D4A"/>
    <w:rsid w:val="006F46DD"/>
    <w:rsid w:val="00715B80"/>
    <w:rsid w:val="00720ADE"/>
    <w:rsid w:val="00721E30"/>
    <w:rsid w:val="00727339"/>
    <w:rsid w:val="007466AC"/>
    <w:rsid w:val="00765C79"/>
    <w:rsid w:val="007C248E"/>
    <w:rsid w:val="007E0292"/>
    <w:rsid w:val="008118D5"/>
    <w:rsid w:val="0081634A"/>
    <w:rsid w:val="008319E1"/>
    <w:rsid w:val="00840898"/>
    <w:rsid w:val="00841088"/>
    <w:rsid w:val="00843B48"/>
    <w:rsid w:val="00852FCF"/>
    <w:rsid w:val="008534B7"/>
    <w:rsid w:val="0086733D"/>
    <w:rsid w:val="00877849"/>
    <w:rsid w:val="008A37A5"/>
    <w:rsid w:val="008B5E06"/>
    <w:rsid w:val="008E2C8C"/>
    <w:rsid w:val="008E2D54"/>
    <w:rsid w:val="008E5DBB"/>
    <w:rsid w:val="0090081D"/>
    <w:rsid w:val="009117BE"/>
    <w:rsid w:val="00921C4C"/>
    <w:rsid w:val="00930F10"/>
    <w:rsid w:val="009312E5"/>
    <w:rsid w:val="00935F4C"/>
    <w:rsid w:val="009674BF"/>
    <w:rsid w:val="00984896"/>
    <w:rsid w:val="00993905"/>
    <w:rsid w:val="009A119B"/>
    <w:rsid w:val="009A158A"/>
    <w:rsid w:val="009C5A6A"/>
    <w:rsid w:val="009D395D"/>
    <w:rsid w:val="009F15FF"/>
    <w:rsid w:val="00A07479"/>
    <w:rsid w:val="00A354CA"/>
    <w:rsid w:val="00A40C33"/>
    <w:rsid w:val="00A43723"/>
    <w:rsid w:val="00A61E65"/>
    <w:rsid w:val="00A77B54"/>
    <w:rsid w:val="00A87CB8"/>
    <w:rsid w:val="00AA1815"/>
    <w:rsid w:val="00AC050B"/>
    <w:rsid w:val="00AC28A0"/>
    <w:rsid w:val="00AE3632"/>
    <w:rsid w:val="00AE7470"/>
    <w:rsid w:val="00B13CFC"/>
    <w:rsid w:val="00B43CA8"/>
    <w:rsid w:val="00B44C68"/>
    <w:rsid w:val="00B52706"/>
    <w:rsid w:val="00B639D3"/>
    <w:rsid w:val="00B6562C"/>
    <w:rsid w:val="00BA2CD2"/>
    <w:rsid w:val="00BA4D43"/>
    <w:rsid w:val="00BB2E78"/>
    <w:rsid w:val="00BB34E4"/>
    <w:rsid w:val="00BB34EE"/>
    <w:rsid w:val="00BC22C3"/>
    <w:rsid w:val="00BC760B"/>
    <w:rsid w:val="00BD6C34"/>
    <w:rsid w:val="00BF7EB0"/>
    <w:rsid w:val="00C051F8"/>
    <w:rsid w:val="00C06A7A"/>
    <w:rsid w:val="00C1392B"/>
    <w:rsid w:val="00C22F35"/>
    <w:rsid w:val="00C23205"/>
    <w:rsid w:val="00C27357"/>
    <w:rsid w:val="00C4702C"/>
    <w:rsid w:val="00C6298F"/>
    <w:rsid w:val="00C708EC"/>
    <w:rsid w:val="00C83EA3"/>
    <w:rsid w:val="00C937F1"/>
    <w:rsid w:val="00C94764"/>
    <w:rsid w:val="00CA2A03"/>
    <w:rsid w:val="00CB18CC"/>
    <w:rsid w:val="00CB2A1D"/>
    <w:rsid w:val="00CB4D75"/>
    <w:rsid w:val="00CE2B17"/>
    <w:rsid w:val="00CE4FC0"/>
    <w:rsid w:val="00D07244"/>
    <w:rsid w:val="00D1318E"/>
    <w:rsid w:val="00D24FD7"/>
    <w:rsid w:val="00D3786D"/>
    <w:rsid w:val="00D439D8"/>
    <w:rsid w:val="00D446CB"/>
    <w:rsid w:val="00D64B64"/>
    <w:rsid w:val="00D707F0"/>
    <w:rsid w:val="00D72854"/>
    <w:rsid w:val="00D9178B"/>
    <w:rsid w:val="00D92A50"/>
    <w:rsid w:val="00D9330C"/>
    <w:rsid w:val="00D93590"/>
    <w:rsid w:val="00D95FEE"/>
    <w:rsid w:val="00DA34DE"/>
    <w:rsid w:val="00DC063C"/>
    <w:rsid w:val="00DC2F26"/>
    <w:rsid w:val="00DC4959"/>
    <w:rsid w:val="00DF36CF"/>
    <w:rsid w:val="00E0230D"/>
    <w:rsid w:val="00E0777C"/>
    <w:rsid w:val="00E125F7"/>
    <w:rsid w:val="00E21F4A"/>
    <w:rsid w:val="00E40676"/>
    <w:rsid w:val="00E44D1C"/>
    <w:rsid w:val="00E53993"/>
    <w:rsid w:val="00E55474"/>
    <w:rsid w:val="00E67FCC"/>
    <w:rsid w:val="00E711E6"/>
    <w:rsid w:val="00E74B63"/>
    <w:rsid w:val="00E92297"/>
    <w:rsid w:val="00EB0868"/>
    <w:rsid w:val="00EB4A1E"/>
    <w:rsid w:val="00EC47CE"/>
    <w:rsid w:val="00EF16AE"/>
    <w:rsid w:val="00EF377D"/>
    <w:rsid w:val="00EF7AE7"/>
    <w:rsid w:val="00F02626"/>
    <w:rsid w:val="00F273D4"/>
    <w:rsid w:val="00F35A1C"/>
    <w:rsid w:val="00F4462A"/>
    <w:rsid w:val="00F841CB"/>
    <w:rsid w:val="00F90108"/>
    <w:rsid w:val="00F902B0"/>
    <w:rsid w:val="00FA4640"/>
    <w:rsid w:val="00FA55E2"/>
    <w:rsid w:val="00FB16CE"/>
    <w:rsid w:val="00FD1F5D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2A09A9"/>
  <w15:chartTrackingRefBased/>
  <w15:docId w15:val="{0A3CE7CC-563E-A949-87AE-BF9363FA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C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DA34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D3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728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720ADE"/>
  </w:style>
  <w:style w:type="character" w:customStyle="1" w:styleId="markqpug9vsoo">
    <w:name w:val="markqpug9vsoo"/>
    <w:basedOn w:val="Domylnaczcionkaakapitu"/>
    <w:rsid w:val="00720ADE"/>
  </w:style>
  <w:style w:type="character" w:customStyle="1" w:styleId="markiscxipm3j">
    <w:name w:val="markiscxipm3j"/>
    <w:basedOn w:val="Domylnaczcionkaakapitu"/>
    <w:rsid w:val="00720ADE"/>
  </w:style>
  <w:style w:type="character" w:customStyle="1" w:styleId="markk0e0smuha">
    <w:name w:val="markk0e0smuha"/>
    <w:basedOn w:val="Domylnaczcionkaakapitu"/>
    <w:rsid w:val="00720ADE"/>
  </w:style>
  <w:style w:type="character" w:customStyle="1" w:styleId="mark2f8o9l5wh">
    <w:name w:val="mark2f8o9l5wh"/>
    <w:basedOn w:val="Domylnaczcionkaakapitu"/>
    <w:rsid w:val="00720ADE"/>
  </w:style>
  <w:style w:type="character" w:styleId="Uwydatnienie">
    <w:name w:val="Emphasis"/>
    <w:basedOn w:val="Domylnaczcionkaakapitu"/>
    <w:uiPriority w:val="20"/>
    <w:qFormat/>
    <w:rsid w:val="00092B08"/>
    <w:rPr>
      <w:i/>
      <w:iCs/>
    </w:rPr>
  </w:style>
  <w:style w:type="character" w:styleId="Pogrubienie">
    <w:name w:val="Strong"/>
    <w:basedOn w:val="Domylnaczcionkaakapitu"/>
    <w:uiPriority w:val="22"/>
    <w:qFormat/>
    <w:rsid w:val="00092B0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A34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5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765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6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6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5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5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6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8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4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dzie.nauka.gov.pl/ln/profiles/Dm7uYs91dNa/publications;c=%7B%22ps%22:50%7D/93ba390d-9683-4318-a2e4-26eeb84e52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2530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Rejnowicz</dc:creator>
  <cp:keywords/>
  <dc:description/>
  <cp:lastModifiedBy>Anna Konert</cp:lastModifiedBy>
  <cp:revision>2</cp:revision>
  <cp:lastPrinted>2025-02-19T11:03:00Z</cp:lastPrinted>
  <dcterms:created xsi:type="dcterms:W3CDTF">2026-01-16T11:17:00Z</dcterms:created>
  <dcterms:modified xsi:type="dcterms:W3CDTF">2026-01-16T11:17:00Z</dcterms:modified>
</cp:coreProperties>
</file>